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6254" w14:textId="7295B7E4" w:rsidR="00DE41F2" w:rsidRDefault="006A1B90" w:rsidP="00F27E2A">
      <w:pPr>
        <w:jc w:val="center"/>
        <w:rPr>
          <w:rFonts w:ascii="Times New Roman" w:hAnsi="Times New Roman" w:cs="Times New Roman"/>
          <w:sz w:val="24"/>
          <w:szCs w:val="24"/>
        </w:rPr>
      </w:pPr>
      <w:r>
        <w:rPr>
          <w:noProof/>
          <w:lang w:eastAsia="lt-LT"/>
        </w:rPr>
        <mc:AlternateContent>
          <mc:Choice Requires="wps">
            <w:drawing>
              <wp:anchor distT="0" distB="0" distL="114300" distR="114300" simplePos="0" relativeHeight="251658240" behindDoc="0" locked="0" layoutInCell="1" allowOverlap="1" wp14:anchorId="675F52E2" wp14:editId="650A040B">
                <wp:simplePos x="0" y="0"/>
                <wp:positionH relativeFrom="margin">
                  <wp:posOffset>-15240</wp:posOffset>
                </wp:positionH>
                <wp:positionV relativeFrom="paragraph">
                  <wp:posOffset>-182245</wp:posOffset>
                </wp:positionV>
                <wp:extent cx="6393873" cy="461665"/>
                <wp:effectExtent l="0" t="0" r="0" b="0"/>
                <wp:wrapNone/>
                <wp:docPr id="6" name="TextBox 5">
                  <a:extLst xmlns:a="http://schemas.openxmlformats.org/drawingml/2006/main">
                    <a:ext uri="{FF2B5EF4-FFF2-40B4-BE49-F238E27FC236}">
                      <a16:creationId xmlns:a16="http://schemas.microsoft.com/office/drawing/2014/main" id="{CB5329B2-0BEA-4602-9E6E-2B3C6A036A30}"/>
                    </a:ext>
                  </a:extLst>
                </wp:docPr>
                <wp:cNvGraphicFramePr/>
                <a:graphic xmlns:a="http://schemas.openxmlformats.org/drawingml/2006/main">
                  <a:graphicData uri="http://schemas.microsoft.com/office/word/2010/wordprocessingShape">
                    <wps:wsp>
                      <wps:cNvSpPr txBox="1"/>
                      <wps:spPr>
                        <a:xfrm>
                          <a:off x="0" y="0"/>
                          <a:ext cx="6393873" cy="461665"/>
                        </a:xfrm>
                        <a:prstGeom prst="rect">
                          <a:avLst/>
                        </a:prstGeom>
                        <a:noFill/>
                      </wps:spPr>
                      <wps:txbx>
                        <w:txbxContent>
                          <w:p w14:paraId="3B90F637" w14:textId="0F7E5E10" w:rsidR="009E4B10" w:rsidRDefault="009E4B10" w:rsidP="0082601D">
                            <w:pPr>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pPr>
                            <w:bookmarkStart w:id="0" w:name="_Hlk100061416"/>
                            <w:r w:rsidRPr="0082601D">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t>Perėjimo nuo institucinės globos prie šeimoje ir bendruomenėje teikiamų paslaugų</w:t>
                            </w:r>
                          </w:p>
                          <w:bookmarkEnd w:id="0"/>
                          <w:p w14:paraId="7DEB3671" w14:textId="77777777" w:rsidR="009E4B10" w:rsidRPr="0082601D" w:rsidRDefault="009E4B10" w:rsidP="0082601D">
                            <w:pPr>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pPr>
                          </w:p>
                          <w:p w14:paraId="793A4EE2" w14:textId="29328F82" w:rsidR="009E4B10" w:rsidRDefault="009E4B10" w:rsidP="0082601D">
                            <w:pPr>
                              <w:rPr>
                                <w:rFonts w:ascii="Trebuchet MS" w:eastAsia="+mn-ea" w:hAnsi="Trebuchet MS" w:cs="+mn-cs"/>
                                <w:b/>
                                <w:bCs/>
                                <w:color w:val="229678"/>
                                <w:kern w:val="24"/>
                                <w:sz w:val="48"/>
                                <w:szCs w:val="48"/>
                                <w14:textFill>
                                  <w14:gradFill>
                                    <w14:gsLst>
                                      <w14:gs w14:pos="0">
                                        <w14:srgbClr w14:val="229678"/>
                                      </w14:gs>
                                      <w14:gs w14:pos="100000">
                                        <w14:srgbClr w14:val="2052A0"/>
                                      </w14:gs>
                                    </w14:gsLst>
                                    <w14:lin w14:ang="13500000" w14:scaled="1"/>
                                  </w14:gradFill>
                                </w14:textFill>
                              </w:rPr>
                            </w:pPr>
                            <w:r>
                              <w:rPr>
                                <w:rFonts w:ascii="Trebuchet MS" w:eastAsia="+mn-ea" w:hAnsi="Trebuchet MS" w:cs="+mn-cs"/>
                                <w:b/>
                                <w:bCs/>
                                <w:color w:val="229678"/>
                                <w:kern w:val="24"/>
                                <w:sz w:val="48"/>
                                <w:szCs w:val="48"/>
                                <w14:textFill>
                                  <w14:gradFill>
                                    <w14:gsLst>
                                      <w14:gs w14:pos="0">
                                        <w14:srgbClr w14:val="229678"/>
                                      </w14:gs>
                                      <w14:gs w14:pos="100000">
                                        <w14:srgbClr w14:val="2052A0"/>
                                      </w14:gs>
                                    </w14:gsLst>
                                    <w14:lin w14:ang="13500000" w14:scaled="1"/>
                                  </w14:gradFill>
                                </w14:textFill>
                              </w:rPr>
                              <w:t xml:space="preserve">VILNIAUS REGIONO ŽEMĖLAPIS </w:t>
                            </w:r>
                          </w:p>
                        </w:txbxContent>
                      </wps:txbx>
                      <wps:bodyPr wrap="square" rtlCol="0">
                        <a:spAutoFit/>
                      </wps:bodyPr>
                    </wps:wsp>
                  </a:graphicData>
                </a:graphic>
                <wp14:sizeRelH relativeFrom="margin">
                  <wp14:pctWidth>0</wp14:pctWidth>
                </wp14:sizeRelH>
              </wp:anchor>
            </w:drawing>
          </mc:Choice>
          <mc:Fallback>
            <w:pict>
              <v:shapetype w14:anchorId="675F52E2" id="_x0000_t202" coordsize="21600,21600" o:spt="202" path="m,l,21600r21600,l21600,xe">
                <v:stroke joinstyle="miter"/>
                <v:path gradientshapeok="t" o:connecttype="rect"/>
              </v:shapetype>
              <v:shape id="TextBox 5" o:spid="_x0000_s1026" type="#_x0000_t202" style="position:absolute;left:0;text-align:left;margin-left:-1.2pt;margin-top:-14.35pt;width:503.45pt;height:36.3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" filled="f" stroked="f">
                <v:textbox style="mso-fit-shape-to-text:t">
                  <w:txbxContent>
                    <w:p w14:paraId="3B90F637" w14:textId="0F7E5E10" w:rsidR="009E4B10" w:rsidRDefault="009E4B10" w:rsidP="0082601D">
                      <w:pPr>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pPr>
                      <w:bookmarkStart w:id="1" w:name="_Hlk100061416"/>
                      <w:r w:rsidRPr="0082601D">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t>Perėjimo nuo institucinės globos prie šeimoje ir bendruomenėje teikiamų paslaugų</w:t>
                      </w:r>
                    </w:p>
                    <w:bookmarkEnd w:id="1"/>
                    <w:p w14:paraId="7DEB3671" w14:textId="77777777" w:rsidR="009E4B10" w:rsidRPr="0082601D" w:rsidRDefault="009E4B10" w:rsidP="0082601D">
                      <w:pPr>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pPr>
                    </w:p>
                    <w:p w14:paraId="793A4EE2" w14:textId="29328F82" w:rsidR="009E4B10" w:rsidRDefault="009E4B10" w:rsidP="0082601D">
                      <w:pPr>
                        <w:rPr>
                          <w:rFonts w:ascii="Trebuchet MS" w:eastAsia="+mn-ea" w:hAnsi="Trebuchet MS" w:cs="+mn-cs"/>
                          <w:b/>
                          <w:bCs/>
                          <w:color w:val="229678"/>
                          <w:kern w:val="24"/>
                          <w:sz w:val="48"/>
                          <w:szCs w:val="48"/>
                          <w14:textFill>
                            <w14:gradFill>
                              <w14:gsLst>
                                <w14:gs w14:pos="0">
                                  <w14:srgbClr w14:val="229678"/>
                                </w14:gs>
                                <w14:gs w14:pos="100000">
                                  <w14:srgbClr w14:val="2052A0"/>
                                </w14:gs>
                              </w14:gsLst>
                              <w14:lin w14:ang="13500000" w14:scaled="1"/>
                            </w14:gradFill>
                          </w14:textFill>
                        </w:rPr>
                      </w:pPr>
                      <w:r>
                        <w:rPr>
                          <w:rFonts w:ascii="Trebuchet MS" w:eastAsia="+mn-ea" w:hAnsi="Trebuchet MS" w:cs="+mn-cs"/>
                          <w:b/>
                          <w:bCs/>
                          <w:color w:val="229678"/>
                          <w:kern w:val="24"/>
                          <w:sz w:val="48"/>
                          <w:szCs w:val="48"/>
                          <w14:textFill>
                            <w14:gradFill>
                              <w14:gsLst>
                                <w14:gs w14:pos="0">
                                  <w14:srgbClr w14:val="229678"/>
                                </w14:gs>
                                <w14:gs w14:pos="100000">
                                  <w14:srgbClr w14:val="2052A0"/>
                                </w14:gs>
                              </w14:gsLst>
                              <w14:lin w14:ang="13500000" w14:scaled="1"/>
                            </w14:gradFill>
                          </w14:textFill>
                        </w:rPr>
                        <w:t xml:space="preserve">VILNIAUS REGIONO ŽEMĖLAPIS </w:t>
                      </w:r>
                    </w:p>
                  </w:txbxContent>
                </v:textbox>
                <w10:wrap anchorx="margin"/>
              </v:shape>
            </w:pict>
          </mc:Fallback>
        </mc:AlternateContent>
      </w:r>
    </w:p>
    <w:p w14:paraId="5B57DE00" w14:textId="4659F95F" w:rsidR="003200AA" w:rsidRDefault="003200AA" w:rsidP="00F27E2A">
      <w:pPr>
        <w:jc w:val="center"/>
        <w:rPr>
          <w:rFonts w:ascii="Times New Roman" w:hAnsi="Times New Roman" w:cs="Times New Roman"/>
          <w:sz w:val="24"/>
          <w:szCs w:val="24"/>
        </w:rPr>
      </w:pPr>
    </w:p>
    <w:p w14:paraId="1415DD0F" w14:textId="3B1D6AC4" w:rsidR="003200AA" w:rsidRDefault="003200AA" w:rsidP="00F27E2A">
      <w:pPr>
        <w:jc w:val="center"/>
        <w:rPr>
          <w:rFonts w:ascii="Times New Roman" w:hAnsi="Times New Roman" w:cs="Times New Roman"/>
          <w:sz w:val="24"/>
          <w:szCs w:val="24"/>
        </w:rPr>
      </w:pPr>
    </w:p>
    <w:p w14:paraId="75E04D9E" w14:textId="549E10D1" w:rsidR="003200AA" w:rsidRDefault="003200AA" w:rsidP="00F27E2A">
      <w:pPr>
        <w:jc w:val="center"/>
        <w:rPr>
          <w:rFonts w:ascii="Times New Roman" w:hAnsi="Times New Roman" w:cs="Times New Roman"/>
          <w:sz w:val="24"/>
          <w:szCs w:val="24"/>
        </w:rPr>
      </w:pPr>
    </w:p>
    <w:p w14:paraId="00B8A387" w14:textId="702D8326" w:rsidR="003200AA" w:rsidRDefault="003200AA" w:rsidP="00F27E2A">
      <w:pPr>
        <w:jc w:val="center"/>
        <w:rPr>
          <w:rFonts w:ascii="Times New Roman" w:hAnsi="Times New Roman" w:cs="Times New Roman"/>
          <w:sz w:val="24"/>
          <w:szCs w:val="24"/>
        </w:rPr>
      </w:pPr>
    </w:p>
    <w:p w14:paraId="2EA09353" w14:textId="032BB54D" w:rsidR="003200AA" w:rsidRDefault="0082601D" w:rsidP="00F27E2A">
      <w:pPr>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2260B706" wp14:editId="7122FAE0">
            <wp:extent cx="6704088" cy="45719"/>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12249812" cy="83538"/>
                    </a:xfrm>
                    <a:prstGeom prst="rect">
                      <a:avLst/>
                    </a:prstGeom>
                    <a:noFill/>
                  </pic:spPr>
                </pic:pic>
              </a:graphicData>
            </a:graphic>
          </wp:inline>
        </w:drawing>
      </w:r>
    </w:p>
    <w:p w14:paraId="0A8DA98B" w14:textId="071DDFB3" w:rsidR="003200AA" w:rsidRDefault="00833ECA" w:rsidP="00F27E2A">
      <w:pPr>
        <w:jc w:val="center"/>
        <w:rPr>
          <w:rFonts w:ascii="Times New Roman" w:hAnsi="Times New Roman" w:cs="Times New Roman"/>
          <w:sz w:val="24"/>
          <w:szCs w:val="24"/>
        </w:rPr>
      </w:pPr>
      <w:r w:rsidRPr="00593026">
        <w:rPr>
          <w:rFonts w:ascii="Times New Roman" w:hAnsi="Times New Roman" w:cs="Times New Roman"/>
          <w:noProof/>
          <w:sz w:val="24"/>
          <w:szCs w:val="24"/>
        </w:rPr>
        <w:drawing>
          <wp:inline distT="0" distB="0" distL="0" distR="0" wp14:anchorId="201B93FF" wp14:editId="5D09596E">
            <wp:extent cx="5661010" cy="440055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668533" cy="4406398"/>
                    </a:xfrm>
                    <a:prstGeom prst="rect">
                      <a:avLst/>
                    </a:prstGeom>
                  </pic:spPr>
                </pic:pic>
              </a:graphicData>
            </a:graphic>
          </wp:inline>
        </w:drawing>
      </w:r>
    </w:p>
    <w:p w14:paraId="66717DBD" w14:textId="2AF1AF20" w:rsidR="003200AA" w:rsidRDefault="003200AA" w:rsidP="00F27E2A">
      <w:pPr>
        <w:jc w:val="center"/>
        <w:rPr>
          <w:rFonts w:ascii="Times New Roman" w:hAnsi="Times New Roman" w:cs="Times New Roman"/>
          <w:sz w:val="24"/>
          <w:szCs w:val="24"/>
        </w:rPr>
      </w:pPr>
    </w:p>
    <w:p w14:paraId="14D834F2" w14:textId="65FF57A9" w:rsidR="003200AA" w:rsidRDefault="003200AA" w:rsidP="00F27E2A">
      <w:pPr>
        <w:jc w:val="center"/>
        <w:rPr>
          <w:rFonts w:ascii="Times New Roman" w:hAnsi="Times New Roman" w:cs="Times New Roman"/>
          <w:sz w:val="24"/>
          <w:szCs w:val="24"/>
        </w:rPr>
      </w:pPr>
    </w:p>
    <w:p w14:paraId="0FD2EB01" w14:textId="298E3B77" w:rsidR="0082601D" w:rsidRDefault="0082601D" w:rsidP="00F27E2A">
      <w:pPr>
        <w:jc w:val="center"/>
        <w:rPr>
          <w:rFonts w:ascii="Times New Roman" w:hAnsi="Times New Roman" w:cs="Times New Roman"/>
          <w:sz w:val="24"/>
          <w:szCs w:val="24"/>
        </w:rPr>
      </w:pPr>
    </w:p>
    <w:p w14:paraId="508BFD40" w14:textId="257F62DC" w:rsidR="0082601D" w:rsidRDefault="0082601D" w:rsidP="00F27E2A">
      <w:pPr>
        <w:jc w:val="center"/>
        <w:rPr>
          <w:rFonts w:ascii="Times New Roman" w:hAnsi="Times New Roman" w:cs="Times New Roman"/>
          <w:sz w:val="24"/>
          <w:szCs w:val="24"/>
        </w:rPr>
      </w:pPr>
    </w:p>
    <w:p w14:paraId="230046E6" w14:textId="7E8E46F5" w:rsidR="0082601D" w:rsidRDefault="0082601D" w:rsidP="00F27E2A">
      <w:pPr>
        <w:jc w:val="center"/>
        <w:rPr>
          <w:rFonts w:ascii="Times New Roman" w:hAnsi="Times New Roman" w:cs="Times New Roman"/>
          <w:sz w:val="24"/>
          <w:szCs w:val="24"/>
        </w:rPr>
      </w:pPr>
    </w:p>
    <w:p w14:paraId="33452548" w14:textId="77777777" w:rsidR="001E48C1" w:rsidRDefault="001E48C1" w:rsidP="00F27E2A">
      <w:pPr>
        <w:jc w:val="center"/>
        <w:rPr>
          <w:rFonts w:ascii="Times New Roman" w:hAnsi="Times New Roman" w:cs="Times New Roman"/>
          <w:sz w:val="24"/>
          <w:szCs w:val="24"/>
        </w:rPr>
      </w:pPr>
    </w:p>
    <w:p w14:paraId="0A244C73" w14:textId="2D959465" w:rsidR="003200AA" w:rsidRDefault="003200AA" w:rsidP="00F27E2A">
      <w:pPr>
        <w:jc w:val="center"/>
        <w:rPr>
          <w:rFonts w:ascii="Times New Roman" w:hAnsi="Times New Roman" w:cs="Times New Roman"/>
          <w:sz w:val="24"/>
          <w:szCs w:val="24"/>
        </w:rPr>
      </w:pPr>
    </w:p>
    <w:p w14:paraId="6472105A" w14:textId="77777777" w:rsidR="00262CB5" w:rsidRDefault="00262CB5" w:rsidP="00F27E2A">
      <w:pPr>
        <w:jc w:val="center"/>
        <w:rPr>
          <w:rFonts w:ascii="Times New Roman" w:hAnsi="Times New Roman" w:cs="Times New Roman"/>
          <w:sz w:val="24"/>
          <w:szCs w:val="24"/>
        </w:rPr>
      </w:pPr>
    </w:p>
    <w:p w14:paraId="5E6ABE81" w14:textId="77777777" w:rsidR="003200AA" w:rsidRDefault="003200AA" w:rsidP="00F27E2A">
      <w:pPr>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540866203"/>
        <w:docPartObj>
          <w:docPartGallery w:val="Table of Contents"/>
          <w:docPartUnique/>
        </w:docPartObj>
      </w:sdtPr>
      <w:sdtEndPr>
        <w:rPr>
          <w:rFonts w:ascii="Times New Roman" w:hAnsi="Times New Roman" w:cs="Times New Roman"/>
          <w:b/>
          <w:bCs/>
        </w:rPr>
      </w:sdtEndPr>
      <w:sdtContent>
        <w:p w14:paraId="3083A5ED" w14:textId="5796F4EC" w:rsidR="00F430A0" w:rsidRDefault="007770B8" w:rsidP="007770B8">
          <w:pPr>
            <w:pStyle w:val="Turinioantrat"/>
            <w:jc w:val="center"/>
            <w:rPr>
              <w:rFonts w:ascii="Times New Roman" w:hAnsi="Times New Roman" w:cs="Times New Roman"/>
            </w:rPr>
          </w:pPr>
          <w:r w:rsidRPr="00376329">
            <w:rPr>
              <w:rFonts w:ascii="Times New Roman" w:hAnsi="Times New Roman" w:cs="Times New Roman"/>
            </w:rPr>
            <w:t>TURINYS</w:t>
          </w:r>
        </w:p>
        <w:p w14:paraId="623760D5" w14:textId="77777777" w:rsidR="007770B8" w:rsidRPr="006A1B90" w:rsidRDefault="007770B8" w:rsidP="007770B8">
          <w:pPr>
            <w:rPr>
              <w:rFonts w:ascii="Times New Roman" w:hAnsi="Times New Roman" w:cs="Times New Roman"/>
              <w:sz w:val="24"/>
              <w:szCs w:val="24"/>
              <w:lang w:eastAsia="lt-LT"/>
            </w:rPr>
          </w:pPr>
        </w:p>
        <w:p w14:paraId="2D34AA48" w14:textId="795C85E7" w:rsidR="006A1B90" w:rsidRPr="006A1B90" w:rsidRDefault="00F430A0">
          <w:pPr>
            <w:pStyle w:val="Turinys2"/>
            <w:tabs>
              <w:tab w:val="right" w:leader="dot" w:pos="9486"/>
            </w:tabs>
            <w:rPr>
              <w:rFonts w:ascii="Times New Roman" w:eastAsiaTheme="minorEastAsia" w:hAnsi="Times New Roman" w:cs="Times New Roman"/>
              <w:noProof/>
              <w:sz w:val="24"/>
              <w:szCs w:val="24"/>
              <w:lang w:eastAsia="lt-LT"/>
            </w:rPr>
          </w:pPr>
          <w:r w:rsidRPr="006A1B90">
            <w:rPr>
              <w:rFonts w:ascii="Times New Roman" w:hAnsi="Times New Roman" w:cs="Times New Roman"/>
              <w:sz w:val="24"/>
              <w:szCs w:val="24"/>
            </w:rPr>
            <w:fldChar w:fldCharType="begin"/>
          </w:r>
          <w:r w:rsidRPr="006A1B90">
            <w:rPr>
              <w:rFonts w:ascii="Times New Roman" w:hAnsi="Times New Roman" w:cs="Times New Roman"/>
              <w:sz w:val="24"/>
              <w:szCs w:val="24"/>
            </w:rPr>
            <w:instrText xml:space="preserve"> TOC \o "1-3" \h \z \u </w:instrText>
          </w:r>
          <w:r w:rsidRPr="006A1B90">
            <w:rPr>
              <w:rFonts w:ascii="Times New Roman" w:hAnsi="Times New Roman" w:cs="Times New Roman"/>
              <w:sz w:val="24"/>
              <w:szCs w:val="24"/>
            </w:rPr>
            <w:fldChar w:fldCharType="separate"/>
          </w:r>
          <w:hyperlink w:anchor="_Toc145069576" w:history="1">
            <w:r w:rsidR="006A1B90" w:rsidRPr="006A1B90">
              <w:rPr>
                <w:rStyle w:val="Hipersaitas"/>
                <w:rFonts w:ascii="Times New Roman" w:hAnsi="Times New Roman" w:cs="Times New Roman"/>
                <w:noProof/>
                <w:sz w:val="24"/>
                <w:szCs w:val="24"/>
              </w:rPr>
              <w:t>SUTRUMPINIMŲ SĄRAŠAS</w:t>
            </w:r>
            <w:r w:rsidR="006A1B90" w:rsidRPr="006A1B90">
              <w:rPr>
                <w:rFonts w:ascii="Times New Roman" w:hAnsi="Times New Roman" w:cs="Times New Roman"/>
                <w:noProof/>
                <w:webHidden/>
                <w:sz w:val="24"/>
                <w:szCs w:val="24"/>
              </w:rPr>
              <w:tab/>
            </w:r>
            <w:r w:rsidR="006A1B90" w:rsidRPr="006A1B90">
              <w:rPr>
                <w:rFonts w:ascii="Times New Roman" w:hAnsi="Times New Roman" w:cs="Times New Roman"/>
                <w:noProof/>
                <w:webHidden/>
                <w:sz w:val="24"/>
                <w:szCs w:val="24"/>
              </w:rPr>
              <w:fldChar w:fldCharType="begin"/>
            </w:r>
            <w:r w:rsidR="006A1B90" w:rsidRPr="006A1B90">
              <w:rPr>
                <w:rFonts w:ascii="Times New Roman" w:hAnsi="Times New Roman" w:cs="Times New Roman"/>
                <w:noProof/>
                <w:webHidden/>
                <w:sz w:val="24"/>
                <w:szCs w:val="24"/>
              </w:rPr>
              <w:instrText xml:space="preserve"> PAGEREF _Toc145069576 \h </w:instrText>
            </w:r>
            <w:r w:rsidR="006A1B90" w:rsidRPr="006A1B90">
              <w:rPr>
                <w:rFonts w:ascii="Times New Roman" w:hAnsi="Times New Roman" w:cs="Times New Roman"/>
                <w:noProof/>
                <w:webHidden/>
                <w:sz w:val="24"/>
                <w:szCs w:val="24"/>
              </w:rPr>
            </w:r>
            <w:r w:rsidR="006A1B90" w:rsidRPr="006A1B90">
              <w:rPr>
                <w:rFonts w:ascii="Times New Roman" w:hAnsi="Times New Roman" w:cs="Times New Roman"/>
                <w:noProof/>
                <w:webHidden/>
                <w:sz w:val="24"/>
                <w:szCs w:val="24"/>
              </w:rPr>
              <w:fldChar w:fldCharType="separate"/>
            </w:r>
            <w:r w:rsidR="006A1B90" w:rsidRPr="006A1B90">
              <w:rPr>
                <w:rFonts w:ascii="Times New Roman" w:hAnsi="Times New Roman" w:cs="Times New Roman"/>
                <w:noProof/>
                <w:webHidden/>
                <w:sz w:val="24"/>
                <w:szCs w:val="24"/>
              </w:rPr>
              <w:t>3</w:t>
            </w:r>
            <w:r w:rsidR="006A1B90" w:rsidRPr="006A1B90">
              <w:rPr>
                <w:rFonts w:ascii="Times New Roman" w:hAnsi="Times New Roman" w:cs="Times New Roman"/>
                <w:noProof/>
                <w:webHidden/>
                <w:sz w:val="24"/>
                <w:szCs w:val="24"/>
              </w:rPr>
              <w:fldChar w:fldCharType="end"/>
            </w:r>
          </w:hyperlink>
        </w:p>
        <w:p w14:paraId="58756997" w14:textId="4B8A6DE3" w:rsidR="006A1B90" w:rsidRPr="006A1B90" w:rsidRDefault="006A1B90">
          <w:pPr>
            <w:pStyle w:val="Turinys2"/>
            <w:tabs>
              <w:tab w:val="right" w:leader="dot" w:pos="9486"/>
            </w:tabs>
            <w:rPr>
              <w:rFonts w:ascii="Times New Roman" w:eastAsiaTheme="minorEastAsia" w:hAnsi="Times New Roman" w:cs="Times New Roman"/>
              <w:noProof/>
              <w:sz w:val="24"/>
              <w:szCs w:val="24"/>
              <w:lang w:eastAsia="lt-LT"/>
            </w:rPr>
          </w:pPr>
          <w:hyperlink w:anchor="_Toc145069577" w:history="1">
            <w:r w:rsidRPr="006A1B90">
              <w:rPr>
                <w:rStyle w:val="Hipersaitas"/>
                <w:rFonts w:ascii="Times New Roman" w:hAnsi="Times New Roman" w:cs="Times New Roman"/>
                <w:noProof/>
                <w:sz w:val="24"/>
                <w:szCs w:val="24"/>
              </w:rPr>
              <w:t>REIKALAVIMAI PASLAUGŲ PLĖTRAI</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_Toc145069577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4</w:t>
            </w:r>
            <w:r w:rsidRPr="006A1B90">
              <w:rPr>
                <w:rFonts w:ascii="Times New Roman" w:hAnsi="Times New Roman" w:cs="Times New Roman"/>
                <w:noProof/>
                <w:webHidden/>
                <w:sz w:val="24"/>
                <w:szCs w:val="24"/>
              </w:rPr>
              <w:fldChar w:fldCharType="end"/>
            </w:r>
          </w:hyperlink>
        </w:p>
        <w:p w14:paraId="2B60B31A" w14:textId="2E8D4372" w:rsidR="006A1B90" w:rsidRPr="006A1B90" w:rsidRDefault="006A1B90" w:rsidP="006A1B90">
          <w:pPr>
            <w:pStyle w:val="Turinys1"/>
            <w:rPr>
              <w:rFonts w:ascii="Times New Roman" w:eastAsiaTheme="minorEastAsia" w:hAnsi="Times New Roman" w:cs="Times New Roman"/>
              <w:noProof/>
              <w:sz w:val="24"/>
              <w:szCs w:val="24"/>
              <w:lang w:eastAsia="lt-LT"/>
            </w:rPr>
          </w:pPr>
          <w:hyperlink w:anchor="_Toc145069578" w:history="1">
            <w:r w:rsidRPr="006A1B90">
              <w:rPr>
                <w:rStyle w:val="Hipersaitas"/>
                <w:rFonts w:ascii="Times New Roman" w:hAnsi="Times New Roman" w:cs="Times New Roman"/>
                <w:noProof/>
                <w:sz w:val="24"/>
                <w:szCs w:val="24"/>
              </w:rPr>
              <w:t>ŽEMĖLAPIŲ RENGIMAS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_Toc145069578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6</w:t>
            </w:r>
            <w:r w:rsidRPr="006A1B90">
              <w:rPr>
                <w:rFonts w:ascii="Times New Roman" w:hAnsi="Times New Roman" w:cs="Times New Roman"/>
                <w:noProof/>
                <w:webHidden/>
                <w:sz w:val="24"/>
                <w:szCs w:val="24"/>
              </w:rPr>
              <w:fldChar w:fldCharType="end"/>
            </w:r>
          </w:hyperlink>
        </w:p>
        <w:p w14:paraId="37C3BFD7" w14:textId="7222B34B" w:rsidR="006A1B90" w:rsidRPr="006A1B90" w:rsidRDefault="006A1B90">
          <w:pPr>
            <w:pStyle w:val="Turinys2"/>
            <w:tabs>
              <w:tab w:val="right" w:leader="dot" w:pos="9486"/>
            </w:tabs>
            <w:rPr>
              <w:rFonts w:ascii="Times New Roman" w:eastAsiaTheme="minorEastAsia" w:hAnsi="Times New Roman" w:cs="Times New Roman"/>
              <w:noProof/>
              <w:sz w:val="24"/>
              <w:szCs w:val="24"/>
              <w:lang w:eastAsia="lt-LT"/>
            </w:rPr>
          </w:pPr>
          <w:hyperlink w:anchor="_Toc145069579" w:history="1">
            <w:r w:rsidRPr="006A1B90">
              <w:rPr>
                <w:rStyle w:val="Hipersaitas"/>
                <w:rFonts w:ascii="Times New Roman" w:hAnsi="Times New Roman" w:cs="Times New Roman"/>
                <w:noProof/>
                <w:sz w:val="24"/>
                <w:szCs w:val="24"/>
              </w:rPr>
              <w:t>BENDRA REGIONO APŽVALGA</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_Toc145069579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8</w:t>
            </w:r>
            <w:r w:rsidRPr="006A1B90">
              <w:rPr>
                <w:rFonts w:ascii="Times New Roman" w:hAnsi="Times New Roman" w:cs="Times New Roman"/>
                <w:noProof/>
                <w:webHidden/>
                <w:sz w:val="24"/>
                <w:szCs w:val="24"/>
              </w:rPr>
              <w:fldChar w:fldCharType="end"/>
            </w:r>
          </w:hyperlink>
        </w:p>
        <w:p w14:paraId="6BA37B50" w14:textId="0E368D63" w:rsidR="006A1B90" w:rsidRPr="006A1B90" w:rsidRDefault="006A1B90">
          <w:pPr>
            <w:pStyle w:val="Turinys2"/>
            <w:tabs>
              <w:tab w:val="right" w:leader="dot" w:pos="9486"/>
            </w:tabs>
            <w:rPr>
              <w:rFonts w:ascii="Times New Roman" w:eastAsiaTheme="minorEastAsia" w:hAnsi="Times New Roman" w:cs="Times New Roman"/>
              <w:noProof/>
              <w:sz w:val="24"/>
              <w:szCs w:val="24"/>
              <w:lang w:eastAsia="lt-LT"/>
            </w:rPr>
          </w:pPr>
          <w:hyperlink w:anchor="_Toc145069580" w:history="1">
            <w:r w:rsidRPr="006A1B90">
              <w:rPr>
                <w:rStyle w:val="Hipersaitas"/>
                <w:rFonts w:ascii="Times New Roman" w:hAnsi="Times New Roman" w:cs="Times New Roman"/>
                <w:noProof/>
                <w:sz w:val="24"/>
                <w:szCs w:val="24"/>
              </w:rPr>
              <w:t>REGIONE VEIKIANČIOS SOCIALINĖS GLOBOS ĮSTAIGOS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_Toc145069580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8</w:t>
            </w:r>
            <w:r w:rsidRPr="006A1B90">
              <w:rPr>
                <w:rFonts w:ascii="Times New Roman" w:hAnsi="Times New Roman" w:cs="Times New Roman"/>
                <w:noProof/>
                <w:webHidden/>
                <w:sz w:val="24"/>
                <w:szCs w:val="24"/>
              </w:rPr>
              <w:fldChar w:fldCharType="end"/>
            </w:r>
          </w:hyperlink>
        </w:p>
        <w:p w14:paraId="79BE8E97" w14:textId="45F13047" w:rsidR="006A1B90" w:rsidRPr="006A1B90" w:rsidRDefault="006A1B90">
          <w:pPr>
            <w:pStyle w:val="Turinys2"/>
            <w:tabs>
              <w:tab w:val="right" w:leader="dot" w:pos="9486"/>
            </w:tabs>
            <w:rPr>
              <w:rFonts w:ascii="Times New Roman" w:eastAsiaTheme="minorEastAsia" w:hAnsi="Times New Roman" w:cs="Times New Roman"/>
              <w:noProof/>
              <w:sz w:val="24"/>
              <w:szCs w:val="24"/>
              <w:lang w:eastAsia="lt-LT"/>
            </w:rPr>
          </w:pPr>
          <w:hyperlink w:anchor="_Toc145069581" w:history="1">
            <w:r w:rsidRPr="006A1B90">
              <w:rPr>
                <w:rStyle w:val="Hipersaitas"/>
                <w:rFonts w:ascii="Times New Roman" w:hAnsi="Times New Roman" w:cs="Times New Roman"/>
                <w:noProof/>
                <w:sz w:val="24"/>
                <w:szCs w:val="24"/>
              </w:rPr>
              <w:t>DARBINGO AMŽIAUS ASMENŲ, TURINČIŲ INTELEKTO IR (AR) PSICHIKOS NEGALIĄ STATISTIKA REGIONE</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_Toc145069581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9</w:t>
            </w:r>
            <w:r w:rsidRPr="006A1B90">
              <w:rPr>
                <w:rFonts w:ascii="Times New Roman" w:hAnsi="Times New Roman" w:cs="Times New Roman"/>
                <w:noProof/>
                <w:webHidden/>
                <w:sz w:val="24"/>
                <w:szCs w:val="24"/>
              </w:rPr>
              <w:fldChar w:fldCharType="end"/>
            </w:r>
          </w:hyperlink>
        </w:p>
        <w:p w14:paraId="1E7131AA" w14:textId="5993E875" w:rsidR="006A1B90" w:rsidRPr="006A1B90" w:rsidRDefault="006A1B90">
          <w:pPr>
            <w:pStyle w:val="Turinys2"/>
            <w:tabs>
              <w:tab w:val="right" w:leader="dot" w:pos="9486"/>
            </w:tabs>
            <w:rPr>
              <w:rFonts w:ascii="Times New Roman" w:eastAsiaTheme="minorEastAsia" w:hAnsi="Times New Roman" w:cs="Times New Roman"/>
              <w:noProof/>
              <w:sz w:val="24"/>
              <w:szCs w:val="24"/>
              <w:lang w:eastAsia="lt-LT"/>
            </w:rPr>
          </w:pPr>
          <w:hyperlink w:anchor="_Toc145069582" w:history="1">
            <w:r w:rsidRPr="006A1B90">
              <w:rPr>
                <w:rStyle w:val="Hipersaitas"/>
                <w:rFonts w:ascii="Times New Roman" w:hAnsi="Times New Roman" w:cs="Times New Roman"/>
                <w:noProof/>
                <w:sz w:val="24"/>
                <w:szCs w:val="24"/>
              </w:rPr>
              <w:t>SOCIALINIŲ PASLAUGŲ TEIKIMO STATISTIKA</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_Toc145069582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12</w:t>
            </w:r>
            <w:r w:rsidRPr="006A1B90">
              <w:rPr>
                <w:rFonts w:ascii="Times New Roman" w:hAnsi="Times New Roman" w:cs="Times New Roman"/>
                <w:noProof/>
                <w:webHidden/>
                <w:sz w:val="24"/>
                <w:szCs w:val="24"/>
              </w:rPr>
              <w:fldChar w:fldCharType="end"/>
            </w:r>
          </w:hyperlink>
        </w:p>
        <w:p w14:paraId="778B1581" w14:textId="2FA5D1E2" w:rsidR="006A1B90" w:rsidRPr="006A1B90" w:rsidRDefault="006A1B90" w:rsidP="006A1B90">
          <w:pPr>
            <w:pStyle w:val="Turinys1"/>
            <w:rPr>
              <w:rFonts w:ascii="Times New Roman" w:eastAsiaTheme="minorEastAsia" w:hAnsi="Times New Roman" w:cs="Times New Roman"/>
              <w:noProof/>
              <w:sz w:val="24"/>
              <w:szCs w:val="24"/>
              <w:lang w:eastAsia="lt-LT"/>
            </w:rPr>
          </w:pPr>
          <w:hyperlink w:anchor="_Toc145069583" w:history="1">
            <w:r w:rsidRPr="006A1B90">
              <w:rPr>
                <w:rStyle w:val="Hipersaitas"/>
                <w:rFonts w:ascii="Times New Roman" w:hAnsi="Times New Roman" w:cs="Times New Roman"/>
                <w:noProof/>
                <w:sz w:val="24"/>
                <w:szCs w:val="24"/>
              </w:rPr>
              <w:t>APGYVENDINIMO, DIENOS UŽIMTUMO IR LAIKINO ATOKVĖPIO POREIKIS SAVIVALDYBĖSE</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_Toc145069583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14</w:t>
            </w:r>
            <w:r w:rsidRPr="006A1B90">
              <w:rPr>
                <w:rFonts w:ascii="Times New Roman" w:hAnsi="Times New Roman" w:cs="Times New Roman"/>
                <w:noProof/>
                <w:webHidden/>
                <w:sz w:val="24"/>
                <w:szCs w:val="24"/>
              </w:rPr>
              <w:fldChar w:fldCharType="end"/>
            </w:r>
          </w:hyperlink>
        </w:p>
        <w:p w14:paraId="2DC4F265" w14:textId="0D281394" w:rsidR="006A1B90" w:rsidRPr="006A1B90" w:rsidRDefault="006A1B90" w:rsidP="006A1B90">
          <w:pPr>
            <w:pStyle w:val="Turinys1"/>
            <w:rPr>
              <w:rFonts w:ascii="Times New Roman" w:eastAsiaTheme="minorEastAsia" w:hAnsi="Times New Roman" w:cs="Times New Roman"/>
              <w:noProof/>
              <w:sz w:val="24"/>
              <w:szCs w:val="24"/>
              <w:lang w:eastAsia="lt-LT"/>
            </w:rPr>
          </w:pPr>
          <w:hyperlink w:anchor="_Toc145069584" w:history="1">
            <w:r w:rsidRPr="006A1B90">
              <w:rPr>
                <w:rStyle w:val="Hipersaitas"/>
                <w:rFonts w:ascii="Times New Roman" w:hAnsi="Times New Roman" w:cs="Times New Roman"/>
                <w:noProof/>
                <w:sz w:val="24"/>
                <w:szCs w:val="24"/>
              </w:rPr>
              <w:t>INOVATYVIŲ PASLAUGŲ TEIKIMO POREIKIS SAVIVALDYBĖSE</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_Toc145069584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15</w:t>
            </w:r>
            <w:r w:rsidRPr="006A1B90">
              <w:rPr>
                <w:rFonts w:ascii="Times New Roman" w:hAnsi="Times New Roman" w:cs="Times New Roman"/>
                <w:noProof/>
                <w:webHidden/>
                <w:sz w:val="24"/>
                <w:szCs w:val="24"/>
              </w:rPr>
              <w:fldChar w:fldCharType="end"/>
            </w:r>
          </w:hyperlink>
        </w:p>
        <w:p w14:paraId="7793E255" w14:textId="37FE78EE" w:rsidR="006A1B90" w:rsidRPr="006A1B90" w:rsidRDefault="006A1B90" w:rsidP="006A1B90">
          <w:pPr>
            <w:pStyle w:val="Turinys1"/>
            <w:rPr>
              <w:rFonts w:ascii="Times New Roman" w:eastAsiaTheme="minorEastAsia" w:hAnsi="Times New Roman" w:cs="Times New Roman"/>
              <w:noProof/>
              <w:sz w:val="24"/>
              <w:szCs w:val="24"/>
              <w:lang w:eastAsia="lt-LT"/>
            </w:rPr>
          </w:pPr>
          <w:hyperlink w:anchor="_Toc145069585" w:history="1">
            <w:r w:rsidRPr="006A1B90">
              <w:rPr>
                <w:rStyle w:val="Hipersaitas"/>
                <w:rFonts w:ascii="Times New Roman" w:hAnsi="Times New Roman" w:cs="Times New Roman"/>
                <w:noProof/>
                <w:sz w:val="24"/>
                <w:szCs w:val="24"/>
              </w:rPr>
              <w:t>I-ASIS ŽMONIŲ SU NEGALIA GLOBOS DEINSTITUCIONALIZACIJOS ETAPAS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_Toc145069585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17</w:t>
            </w:r>
            <w:r w:rsidRPr="006A1B90">
              <w:rPr>
                <w:rFonts w:ascii="Times New Roman" w:hAnsi="Times New Roman" w:cs="Times New Roman"/>
                <w:noProof/>
                <w:webHidden/>
                <w:sz w:val="24"/>
                <w:szCs w:val="24"/>
              </w:rPr>
              <w:fldChar w:fldCharType="end"/>
            </w:r>
          </w:hyperlink>
        </w:p>
        <w:p w14:paraId="7F5EC851" w14:textId="71242428" w:rsidR="006A1B90" w:rsidRPr="006A1B90" w:rsidRDefault="006A1B90" w:rsidP="006A1B90">
          <w:pPr>
            <w:pStyle w:val="Turinys1"/>
            <w:rPr>
              <w:rFonts w:ascii="Times New Roman" w:eastAsiaTheme="minorEastAsia" w:hAnsi="Times New Roman" w:cs="Times New Roman"/>
              <w:noProof/>
              <w:sz w:val="24"/>
              <w:szCs w:val="24"/>
              <w:lang w:eastAsia="lt-LT"/>
            </w:rPr>
          </w:pPr>
          <w:hyperlink w:anchor="_Toc145069586" w:history="1">
            <w:r w:rsidRPr="006A1B90">
              <w:rPr>
                <w:rStyle w:val="Hipersaitas"/>
                <w:rFonts w:ascii="Times New Roman" w:hAnsi="Times New Roman" w:cs="Times New Roman"/>
                <w:noProof/>
                <w:sz w:val="24"/>
                <w:szCs w:val="24"/>
              </w:rPr>
              <w:t>II-ASIS ŽMONIŲ SU NEGALIA GLOBOS DEINSTITUCIONALIZACIJOS ETAPAS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_Toc145069586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22</w:t>
            </w:r>
            <w:r w:rsidRPr="006A1B90">
              <w:rPr>
                <w:rFonts w:ascii="Times New Roman" w:hAnsi="Times New Roman" w:cs="Times New Roman"/>
                <w:noProof/>
                <w:webHidden/>
                <w:sz w:val="24"/>
                <w:szCs w:val="24"/>
              </w:rPr>
              <w:fldChar w:fldCharType="end"/>
            </w:r>
          </w:hyperlink>
        </w:p>
        <w:p w14:paraId="7237CBED" w14:textId="4F266E6F" w:rsidR="006A1B90" w:rsidRPr="006A1B90" w:rsidRDefault="006A1B90">
          <w:pPr>
            <w:pStyle w:val="Turinys2"/>
            <w:tabs>
              <w:tab w:val="right" w:leader="dot" w:pos="9486"/>
            </w:tabs>
            <w:rPr>
              <w:rFonts w:ascii="Times New Roman" w:eastAsiaTheme="minorEastAsia" w:hAnsi="Times New Roman" w:cs="Times New Roman"/>
              <w:noProof/>
              <w:sz w:val="24"/>
              <w:szCs w:val="24"/>
              <w:lang w:eastAsia="lt-LT"/>
            </w:rPr>
          </w:pPr>
          <w:hyperlink w:anchor="_Toc145069587" w:history="1">
            <w:r w:rsidRPr="006A1B90">
              <w:rPr>
                <w:rStyle w:val="Hipersaitas"/>
                <w:rFonts w:ascii="Times New Roman" w:hAnsi="Times New Roman" w:cs="Times New Roman"/>
                <w:noProof/>
                <w:sz w:val="24"/>
                <w:szCs w:val="24"/>
              </w:rPr>
              <w:t>INVESTICIJŲ Į II-OJO ETAPO INFRASTRUKTŪRĄ APIBENDRINIMAS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_Toc145069587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Pr="006A1B90">
              <w:rPr>
                <w:rFonts w:ascii="Times New Roman" w:hAnsi="Times New Roman" w:cs="Times New Roman"/>
                <w:noProof/>
                <w:webHidden/>
                <w:sz w:val="24"/>
                <w:szCs w:val="24"/>
              </w:rPr>
              <w:t>26</w:t>
            </w:r>
            <w:r w:rsidRPr="006A1B90">
              <w:rPr>
                <w:rFonts w:ascii="Times New Roman" w:hAnsi="Times New Roman" w:cs="Times New Roman"/>
                <w:noProof/>
                <w:webHidden/>
                <w:sz w:val="24"/>
                <w:szCs w:val="24"/>
              </w:rPr>
              <w:fldChar w:fldCharType="end"/>
            </w:r>
          </w:hyperlink>
        </w:p>
        <w:p w14:paraId="689D9A19" w14:textId="619730B7" w:rsidR="00A843FD" w:rsidRPr="00376329" w:rsidRDefault="00F430A0" w:rsidP="00B0006E">
          <w:pPr>
            <w:rPr>
              <w:rFonts w:ascii="Times New Roman" w:hAnsi="Times New Roman" w:cs="Times New Roman"/>
            </w:rPr>
          </w:pPr>
          <w:r w:rsidRPr="006A1B90">
            <w:rPr>
              <w:rFonts w:ascii="Times New Roman" w:hAnsi="Times New Roman" w:cs="Times New Roman"/>
              <w:b/>
              <w:bCs/>
              <w:sz w:val="24"/>
              <w:szCs w:val="24"/>
            </w:rPr>
            <w:fldChar w:fldCharType="end"/>
          </w:r>
        </w:p>
      </w:sdtContent>
    </w:sdt>
    <w:p w14:paraId="379880ED" w14:textId="77777777" w:rsidR="00B0006E" w:rsidRPr="00376329" w:rsidRDefault="00B0006E" w:rsidP="00A843FD">
      <w:pPr>
        <w:pStyle w:val="Antrat2"/>
        <w:rPr>
          <w:rFonts w:ascii="Times New Roman" w:hAnsi="Times New Roman" w:cs="Times New Roman"/>
        </w:rPr>
      </w:pPr>
    </w:p>
    <w:p w14:paraId="66573729" w14:textId="77777777" w:rsidR="00B0006E" w:rsidRPr="00376329" w:rsidRDefault="00B0006E" w:rsidP="00A843FD">
      <w:pPr>
        <w:pStyle w:val="Antrat2"/>
        <w:rPr>
          <w:rFonts w:ascii="Times New Roman" w:hAnsi="Times New Roman" w:cs="Times New Roman"/>
        </w:rPr>
      </w:pPr>
    </w:p>
    <w:p w14:paraId="0C1D18D9" w14:textId="6445B00F" w:rsidR="00B0006E" w:rsidRPr="00376329" w:rsidRDefault="00B0006E" w:rsidP="00A843FD">
      <w:pPr>
        <w:pStyle w:val="Antrat2"/>
        <w:rPr>
          <w:rFonts w:ascii="Times New Roman" w:hAnsi="Times New Roman" w:cs="Times New Roman"/>
        </w:rPr>
      </w:pPr>
    </w:p>
    <w:p w14:paraId="60802E4D" w14:textId="307D2DAB" w:rsidR="00AE7BF9" w:rsidRPr="00376329" w:rsidRDefault="00AE7BF9" w:rsidP="00AE7BF9">
      <w:pPr>
        <w:rPr>
          <w:rFonts w:ascii="Times New Roman" w:hAnsi="Times New Roman" w:cs="Times New Roman"/>
        </w:rPr>
      </w:pPr>
    </w:p>
    <w:p w14:paraId="4D4DCFF6" w14:textId="3D2FFE36" w:rsidR="00AE7BF9" w:rsidRPr="00376329" w:rsidRDefault="00AE7BF9" w:rsidP="00AE7BF9">
      <w:pPr>
        <w:rPr>
          <w:rFonts w:ascii="Times New Roman" w:hAnsi="Times New Roman" w:cs="Times New Roman"/>
        </w:rPr>
      </w:pPr>
    </w:p>
    <w:p w14:paraId="75384265" w14:textId="0A58024C" w:rsidR="00AE7BF9" w:rsidRPr="00376329" w:rsidRDefault="00AE7BF9" w:rsidP="00AE7BF9">
      <w:pPr>
        <w:rPr>
          <w:rFonts w:ascii="Times New Roman" w:hAnsi="Times New Roman" w:cs="Times New Roman"/>
        </w:rPr>
      </w:pPr>
    </w:p>
    <w:p w14:paraId="6D5CDCC6" w14:textId="1E8E767E" w:rsidR="00AE7BF9" w:rsidRPr="00376329" w:rsidRDefault="00AE7BF9" w:rsidP="00AE7BF9">
      <w:pPr>
        <w:rPr>
          <w:rFonts w:ascii="Times New Roman" w:hAnsi="Times New Roman" w:cs="Times New Roman"/>
        </w:rPr>
      </w:pPr>
    </w:p>
    <w:p w14:paraId="5A647C3D" w14:textId="5BFF2067" w:rsidR="00AE7BF9" w:rsidRPr="00376329" w:rsidRDefault="00AE7BF9" w:rsidP="00AE7BF9">
      <w:pPr>
        <w:rPr>
          <w:rFonts w:ascii="Times New Roman" w:hAnsi="Times New Roman" w:cs="Times New Roman"/>
        </w:rPr>
      </w:pPr>
    </w:p>
    <w:p w14:paraId="658AED00" w14:textId="1DB3142F" w:rsidR="00AE7BF9" w:rsidRPr="00376329" w:rsidRDefault="00AE7BF9" w:rsidP="00AE7BF9">
      <w:pPr>
        <w:rPr>
          <w:rFonts w:ascii="Times New Roman" w:hAnsi="Times New Roman" w:cs="Times New Roman"/>
        </w:rPr>
      </w:pPr>
    </w:p>
    <w:p w14:paraId="7A1A1A39" w14:textId="566D0407" w:rsidR="00AE7BF9" w:rsidRPr="00376329" w:rsidRDefault="00AE7BF9" w:rsidP="00AE7BF9">
      <w:pPr>
        <w:rPr>
          <w:rFonts w:ascii="Times New Roman" w:hAnsi="Times New Roman" w:cs="Times New Roman"/>
        </w:rPr>
      </w:pPr>
    </w:p>
    <w:p w14:paraId="2F405C2E" w14:textId="531D302B" w:rsidR="00AE7BF9" w:rsidRPr="00376329" w:rsidRDefault="00AE7BF9" w:rsidP="00AE7BF9">
      <w:pPr>
        <w:rPr>
          <w:rFonts w:ascii="Times New Roman" w:hAnsi="Times New Roman" w:cs="Times New Roman"/>
        </w:rPr>
      </w:pPr>
    </w:p>
    <w:p w14:paraId="21CDCB32" w14:textId="6EF91461" w:rsidR="00AE7BF9" w:rsidRPr="00376329" w:rsidRDefault="00AE7BF9" w:rsidP="00AE7BF9">
      <w:pPr>
        <w:rPr>
          <w:rFonts w:ascii="Times New Roman" w:hAnsi="Times New Roman" w:cs="Times New Roman"/>
        </w:rPr>
      </w:pPr>
    </w:p>
    <w:p w14:paraId="648FB78F" w14:textId="7881DF8F" w:rsidR="00AE7BF9" w:rsidRPr="00376329" w:rsidRDefault="00AE7BF9" w:rsidP="00AE7BF9">
      <w:pPr>
        <w:rPr>
          <w:rFonts w:ascii="Times New Roman" w:hAnsi="Times New Roman" w:cs="Times New Roman"/>
        </w:rPr>
      </w:pPr>
    </w:p>
    <w:p w14:paraId="296A5F65" w14:textId="70DA75A3" w:rsidR="00AE7BF9" w:rsidRPr="00376329" w:rsidRDefault="00AE7BF9" w:rsidP="00AE7BF9">
      <w:pPr>
        <w:rPr>
          <w:rFonts w:ascii="Times New Roman" w:hAnsi="Times New Roman" w:cs="Times New Roman"/>
        </w:rPr>
      </w:pPr>
    </w:p>
    <w:p w14:paraId="07DFE727" w14:textId="7F9B76DB" w:rsidR="00AE7BF9" w:rsidRDefault="00AE7BF9" w:rsidP="00AE7BF9">
      <w:pPr>
        <w:rPr>
          <w:rFonts w:ascii="Times New Roman" w:hAnsi="Times New Roman" w:cs="Times New Roman"/>
        </w:rPr>
      </w:pPr>
    </w:p>
    <w:p w14:paraId="0A2BBB01" w14:textId="77777777" w:rsidR="005B0A37" w:rsidRPr="00376329" w:rsidRDefault="005B0A37" w:rsidP="00AE7BF9">
      <w:pPr>
        <w:rPr>
          <w:rFonts w:ascii="Times New Roman" w:hAnsi="Times New Roman" w:cs="Times New Roman"/>
        </w:rPr>
      </w:pPr>
    </w:p>
    <w:p w14:paraId="71EEF786" w14:textId="61A7246A" w:rsidR="00AE7BF9" w:rsidRDefault="00AE7BF9" w:rsidP="00AE7BF9">
      <w:pPr>
        <w:rPr>
          <w:rFonts w:ascii="Times New Roman" w:hAnsi="Times New Roman" w:cs="Times New Roman"/>
        </w:rPr>
      </w:pPr>
    </w:p>
    <w:p w14:paraId="642CD00C" w14:textId="77777777" w:rsidR="007770B8" w:rsidRPr="00376329" w:rsidRDefault="007770B8" w:rsidP="00AE7BF9">
      <w:pPr>
        <w:rPr>
          <w:rFonts w:ascii="Times New Roman" w:hAnsi="Times New Roman" w:cs="Times New Roman"/>
        </w:rPr>
      </w:pPr>
    </w:p>
    <w:p w14:paraId="062F04FF" w14:textId="77777777" w:rsidR="00AE7BF9" w:rsidRPr="00376329" w:rsidRDefault="00AE7BF9" w:rsidP="00AE7BF9">
      <w:pPr>
        <w:rPr>
          <w:rFonts w:ascii="Times New Roman" w:hAnsi="Times New Roman" w:cs="Times New Roman"/>
        </w:rPr>
      </w:pPr>
    </w:p>
    <w:p w14:paraId="52F27052" w14:textId="40460008" w:rsidR="00DB7B92" w:rsidRPr="007770B8" w:rsidRDefault="00DB7B92" w:rsidP="007770B8">
      <w:pPr>
        <w:pStyle w:val="Antrat2"/>
        <w:jc w:val="center"/>
        <w:rPr>
          <w:rFonts w:ascii="Times New Roman" w:hAnsi="Times New Roman" w:cs="Times New Roman"/>
          <w:sz w:val="28"/>
          <w:szCs w:val="28"/>
        </w:rPr>
      </w:pPr>
      <w:bookmarkStart w:id="2" w:name="_Toc145069576"/>
      <w:r w:rsidRPr="007770B8">
        <w:rPr>
          <w:rFonts w:ascii="Times New Roman" w:hAnsi="Times New Roman" w:cs="Times New Roman"/>
          <w:sz w:val="28"/>
          <w:szCs w:val="28"/>
        </w:rPr>
        <w:t>SUTRUMPINIMŲ SĄRAŠAS</w:t>
      </w:r>
      <w:bookmarkEnd w:id="2"/>
    </w:p>
    <w:p w14:paraId="587C11D7" w14:textId="5041011E" w:rsidR="00DB7B92" w:rsidRDefault="00DB7B92" w:rsidP="00DB7B92"/>
    <w:p w14:paraId="683771C3" w14:textId="69A01E22" w:rsidR="00DB7B92" w:rsidRPr="00BA7745" w:rsidRDefault="00DB7B92" w:rsidP="00DB7B92">
      <w:pPr>
        <w:jc w:val="both"/>
        <w:rPr>
          <w:rFonts w:ascii="Times New Roman" w:hAnsi="Times New Roman" w:cs="Times New Roman"/>
          <w:sz w:val="24"/>
          <w:szCs w:val="24"/>
        </w:rPr>
      </w:pPr>
      <w:bookmarkStart w:id="3" w:name="_Hlk105664609"/>
      <w:r w:rsidRPr="00BA7745">
        <w:rPr>
          <w:rFonts w:ascii="Times New Roman" w:hAnsi="Times New Roman" w:cs="Times New Roman"/>
          <w:sz w:val="24"/>
          <w:szCs w:val="24"/>
        </w:rPr>
        <w:t>I-</w:t>
      </w:r>
      <w:proofErr w:type="spellStart"/>
      <w:r w:rsidRPr="00BA7745">
        <w:rPr>
          <w:rFonts w:ascii="Times New Roman" w:hAnsi="Times New Roman" w:cs="Times New Roman"/>
          <w:sz w:val="24"/>
          <w:szCs w:val="24"/>
        </w:rPr>
        <w:t>asis</w:t>
      </w:r>
      <w:proofErr w:type="spellEnd"/>
      <w:r w:rsidRPr="00BA7745">
        <w:rPr>
          <w:rFonts w:ascii="Times New Roman" w:hAnsi="Times New Roman" w:cs="Times New Roman"/>
          <w:sz w:val="24"/>
          <w:szCs w:val="24"/>
        </w:rPr>
        <w:t xml:space="preserve"> etapas – laikotarpis nuo 2014 </w:t>
      </w:r>
      <w:r w:rsidR="00874717">
        <w:rPr>
          <w:rFonts w:ascii="Times New Roman" w:hAnsi="Times New Roman" w:cs="Times New Roman"/>
          <w:sz w:val="24"/>
          <w:szCs w:val="24"/>
        </w:rPr>
        <w:t xml:space="preserve">m. </w:t>
      </w:r>
      <w:r w:rsidRPr="00BA7745">
        <w:rPr>
          <w:rFonts w:ascii="Times New Roman" w:hAnsi="Times New Roman" w:cs="Times New Roman"/>
          <w:sz w:val="24"/>
          <w:szCs w:val="24"/>
        </w:rPr>
        <w:t xml:space="preserve">iki 2023 m., </w:t>
      </w:r>
      <w:bookmarkStart w:id="4" w:name="_Hlk104382205"/>
      <w:r w:rsidRPr="00BA7745">
        <w:rPr>
          <w:rFonts w:ascii="Times New Roman" w:hAnsi="Times New Roman" w:cs="Times New Roman"/>
          <w:sz w:val="24"/>
          <w:szCs w:val="24"/>
        </w:rPr>
        <w:t xml:space="preserve">kuomet naudojamos Europos Sąjungos ir valstybės biudžeto </w:t>
      </w:r>
      <w:r w:rsidR="009F2F44">
        <w:rPr>
          <w:rFonts w:ascii="Times New Roman" w:hAnsi="Times New Roman" w:cs="Times New Roman"/>
          <w:sz w:val="24"/>
          <w:szCs w:val="24"/>
        </w:rPr>
        <w:t>investicijos į infrastruktūrą ir paslaugų teikimą</w:t>
      </w:r>
    </w:p>
    <w:bookmarkEnd w:id="4"/>
    <w:p w14:paraId="5815B9DA" w14:textId="23E68481" w:rsidR="00DB7B92" w:rsidRPr="00BA7745" w:rsidRDefault="00DB7B92" w:rsidP="00DB7B92">
      <w:pPr>
        <w:jc w:val="both"/>
        <w:rPr>
          <w:rFonts w:ascii="Times New Roman" w:hAnsi="Times New Roman" w:cs="Times New Roman"/>
          <w:sz w:val="24"/>
          <w:szCs w:val="24"/>
        </w:rPr>
      </w:pPr>
      <w:r w:rsidRPr="00BA7745">
        <w:rPr>
          <w:rFonts w:ascii="Times New Roman" w:hAnsi="Times New Roman" w:cs="Times New Roman"/>
          <w:sz w:val="24"/>
          <w:szCs w:val="24"/>
        </w:rPr>
        <w:t>II-</w:t>
      </w:r>
      <w:proofErr w:type="spellStart"/>
      <w:r w:rsidRPr="00BA7745">
        <w:rPr>
          <w:rFonts w:ascii="Times New Roman" w:hAnsi="Times New Roman" w:cs="Times New Roman"/>
          <w:sz w:val="24"/>
          <w:szCs w:val="24"/>
        </w:rPr>
        <w:t>asis</w:t>
      </w:r>
      <w:proofErr w:type="spellEnd"/>
      <w:r w:rsidRPr="00BA7745">
        <w:rPr>
          <w:rFonts w:ascii="Times New Roman" w:hAnsi="Times New Roman" w:cs="Times New Roman"/>
          <w:sz w:val="24"/>
          <w:szCs w:val="24"/>
        </w:rPr>
        <w:t xml:space="preserve"> etapas – laikotarpis nuo 2023</w:t>
      </w:r>
      <w:r w:rsidR="00874717">
        <w:rPr>
          <w:rFonts w:ascii="Times New Roman" w:hAnsi="Times New Roman" w:cs="Times New Roman"/>
          <w:sz w:val="24"/>
          <w:szCs w:val="24"/>
        </w:rPr>
        <w:t xml:space="preserve"> m.</w:t>
      </w:r>
      <w:r w:rsidRPr="00BA7745">
        <w:rPr>
          <w:rFonts w:ascii="Times New Roman" w:hAnsi="Times New Roman" w:cs="Times New Roman"/>
          <w:sz w:val="24"/>
          <w:szCs w:val="24"/>
        </w:rPr>
        <w:t xml:space="preserve"> iki 2029 m., kuomet naudojamos Europos Sąjungos ir valstybės biudžeto </w:t>
      </w:r>
      <w:r w:rsidR="009F2F44">
        <w:rPr>
          <w:rFonts w:ascii="Times New Roman" w:hAnsi="Times New Roman" w:cs="Times New Roman"/>
          <w:sz w:val="24"/>
          <w:szCs w:val="24"/>
        </w:rPr>
        <w:t>investicijos į infrastruktūrą ir paslaugų teikimą</w:t>
      </w:r>
    </w:p>
    <w:bookmarkEnd w:id="3"/>
    <w:p w14:paraId="2421B905" w14:textId="77777777" w:rsidR="007770B8" w:rsidRPr="00BA7745"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AB – apsaugotas būstas</w:t>
      </w:r>
    </w:p>
    <w:p w14:paraId="3CC3ACCA" w14:textId="77777777" w:rsidR="007770B8" w:rsidRPr="00BA7745"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 xml:space="preserve">DI – </w:t>
      </w:r>
      <w:proofErr w:type="spellStart"/>
      <w:r w:rsidRPr="00BA7745">
        <w:rPr>
          <w:rFonts w:ascii="Times New Roman" w:hAnsi="Times New Roman" w:cs="Times New Roman"/>
          <w:sz w:val="24"/>
          <w:szCs w:val="24"/>
        </w:rPr>
        <w:t>deinstitucionalizacija</w:t>
      </w:r>
      <w:proofErr w:type="spellEnd"/>
    </w:p>
    <w:p w14:paraId="39C88F29" w14:textId="77777777" w:rsidR="007770B8" w:rsidRPr="00BA7745"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ES – Europos Sąjunga</w:t>
      </w:r>
    </w:p>
    <w:p w14:paraId="5E28E033" w14:textId="77777777" w:rsidR="007770B8" w:rsidRPr="00BA7745"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GGN – grupinio gyvenimo namai</w:t>
      </w:r>
    </w:p>
    <w:p w14:paraId="612DE93B" w14:textId="77777777" w:rsidR="007770B8"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HID – Higienos instituto duomenys</w:t>
      </w:r>
    </w:p>
    <w:p w14:paraId="39595B12" w14:textId="77777777" w:rsidR="007770B8" w:rsidRPr="008F2593" w:rsidRDefault="007770B8" w:rsidP="008F2593">
      <w:pPr>
        <w:jc w:val="both"/>
        <w:rPr>
          <w:rFonts w:ascii="Times New Roman" w:hAnsi="Times New Roman" w:cs="Times New Roman"/>
          <w:sz w:val="24"/>
          <w:szCs w:val="24"/>
        </w:rPr>
      </w:pPr>
      <w:r w:rsidRPr="008F2593">
        <w:rPr>
          <w:rFonts w:ascii="Times New Roman" w:hAnsi="Times New Roman" w:cs="Times New Roman"/>
          <w:sz w:val="24"/>
          <w:szCs w:val="24"/>
        </w:rPr>
        <w:t>NRD – Neįgaliųjų reikalų departamentas prie</w:t>
      </w:r>
      <w:r>
        <w:rPr>
          <w:rFonts w:ascii="Times New Roman" w:hAnsi="Times New Roman" w:cs="Times New Roman"/>
          <w:sz w:val="24"/>
          <w:szCs w:val="24"/>
        </w:rPr>
        <w:t xml:space="preserve"> Socialinės apsaugos ir darbo ministerijos</w:t>
      </w:r>
    </w:p>
    <w:p w14:paraId="340784D3"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NVO – nevyriausybinės organizacijos</w:t>
      </w:r>
    </w:p>
    <w:p w14:paraId="1F7F70D7" w14:textId="77777777" w:rsidR="007770B8" w:rsidRPr="008F2593" w:rsidRDefault="007770B8" w:rsidP="008F2593">
      <w:pPr>
        <w:jc w:val="both"/>
        <w:rPr>
          <w:rFonts w:ascii="Times New Roman" w:hAnsi="Times New Roman" w:cs="Times New Roman"/>
          <w:sz w:val="24"/>
          <w:szCs w:val="24"/>
        </w:rPr>
      </w:pPr>
      <w:r w:rsidRPr="008F2593">
        <w:rPr>
          <w:rFonts w:ascii="Times New Roman" w:hAnsi="Times New Roman" w:cs="Times New Roman"/>
          <w:sz w:val="24"/>
          <w:szCs w:val="24"/>
        </w:rPr>
        <w:t>SADM - Socialinės apsaugos ir darbo ministerija</w:t>
      </w:r>
    </w:p>
    <w:p w14:paraId="7718A7F1"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SB – savivaldybės biudžetas</w:t>
      </w:r>
    </w:p>
    <w:p w14:paraId="1390F5E6" w14:textId="5A252B52" w:rsidR="007770B8" w:rsidRDefault="00A5194D" w:rsidP="008F2593">
      <w:pPr>
        <w:jc w:val="both"/>
        <w:rPr>
          <w:rFonts w:ascii="Times New Roman" w:hAnsi="Times New Roman" w:cs="Times New Roman"/>
          <w:sz w:val="24"/>
          <w:szCs w:val="24"/>
        </w:rPr>
      </w:pPr>
      <w:r>
        <w:rPr>
          <w:rFonts w:ascii="Times New Roman" w:hAnsi="Times New Roman" w:cs="Times New Roman"/>
          <w:sz w:val="24"/>
          <w:szCs w:val="24"/>
        </w:rPr>
        <w:t>SD – socialinės dirbtuvės</w:t>
      </w:r>
    </w:p>
    <w:p w14:paraId="3B363ED7"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SGN – socialinės globos namai</w:t>
      </w:r>
    </w:p>
    <w:p w14:paraId="2B15801E"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SPN – socialinių paslaugų namai</w:t>
      </w:r>
    </w:p>
    <w:p w14:paraId="72E0D9B5"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VB – valstybės biudžetas</w:t>
      </w:r>
    </w:p>
    <w:p w14:paraId="370CFAA7" w14:textId="77777777" w:rsidR="007770B8" w:rsidRPr="008F2593" w:rsidRDefault="007770B8" w:rsidP="008F2593">
      <w:pPr>
        <w:jc w:val="both"/>
        <w:rPr>
          <w:rFonts w:ascii="Times New Roman" w:hAnsi="Times New Roman" w:cs="Times New Roman"/>
          <w:sz w:val="24"/>
          <w:szCs w:val="24"/>
        </w:rPr>
      </w:pPr>
      <w:r w:rsidRPr="008F2593">
        <w:rPr>
          <w:rFonts w:ascii="Times New Roman" w:hAnsi="Times New Roman" w:cs="Times New Roman"/>
          <w:sz w:val="24"/>
          <w:szCs w:val="24"/>
        </w:rPr>
        <w:t>VIP – Valstybės investicijų programa</w:t>
      </w:r>
    </w:p>
    <w:p w14:paraId="720FC6CB" w14:textId="624A4F28" w:rsidR="0089113E" w:rsidRDefault="0089113E" w:rsidP="008F2593">
      <w:pPr>
        <w:jc w:val="both"/>
        <w:rPr>
          <w:rFonts w:ascii="Times New Roman" w:hAnsi="Times New Roman" w:cs="Times New Roman"/>
          <w:sz w:val="24"/>
          <w:szCs w:val="24"/>
        </w:rPr>
      </w:pPr>
    </w:p>
    <w:p w14:paraId="57CBA3A5" w14:textId="3A51E348" w:rsidR="0089113E" w:rsidRDefault="0089113E" w:rsidP="008F2593">
      <w:pPr>
        <w:jc w:val="both"/>
        <w:rPr>
          <w:rFonts w:ascii="Times New Roman" w:hAnsi="Times New Roman" w:cs="Times New Roman"/>
          <w:sz w:val="24"/>
          <w:szCs w:val="24"/>
        </w:rPr>
      </w:pPr>
    </w:p>
    <w:p w14:paraId="72892209" w14:textId="11EBAE28" w:rsidR="0089113E" w:rsidRDefault="0089113E" w:rsidP="008F2593">
      <w:pPr>
        <w:jc w:val="both"/>
        <w:rPr>
          <w:rFonts w:ascii="Times New Roman" w:hAnsi="Times New Roman" w:cs="Times New Roman"/>
          <w:sz w:val="24"/>
          <w:szCs w:val="24"/>
        </w:rPr>
      </w:pPr>
    </w:p>
    <w:p w14:paraId="1984E3D0" w14:textId="1A246DA5" w:rsidR="0089113E" w:rsidRDefault="0089113E" w:rsidP="008F2593">
      <w:pPr>
        <w:jc w:val="both"/>
        <w:rPr>
          <w:rFonts w:ascii="Times New Roman" w:hAnsi="Times New Roman" w:cs="Times New Roman"/>
          <w:sz w:val="24"/>
          <w:szCs w:val="24"/>
        </w:rPr>
      </w:pPr>
    </w:p>
    <w:p w14:paraId="028F0692" w14:textId="43FBC849" w:rsidR="0089113E" w:rsidRDefault="0089113E" w:rsidP="008F2593">
      <w:pPr>
        <w:jc w:val="both"/>
        <w:rPr>
          <w:rFonts w:ascii="Times New Roman" w:hAnsi="Times New Roman" w:cs="Times New Roman"/>
          <w:sz w:val="24"/>
          <w:szCs w:val="24"/>
        </w:rPr>
      </w:pPr>
    </w:p>
    <w:p w14:paraId="2D3F69AC" w14:textId="74C5AB18" w:rsidR="0089113E" w:rsidRDefault="0089113E" w:rsidP="008F2593">
      <w:pPr>
        <w:jc w:val="both"/>
        <w:rPr>
          <w:rFonts w:ascii="Times New Roman" w:hAnsi="Times New Roman" w:cs="Times New Roman"/>
          <w:sz w:val="24"/>
          <w:szCs w:val="24"/>
        </w:rPr>
      </w:pPr>
    </w:p>
    <w:p w14:paraId="5E41C016" w14:textId="1B72FC50" w:rsidR="0089113E" w:rsidRDefault="0089113E" w:rsidP="008F2593">
      <w:pPr>
        <w:jc w:val="both"/>
        <w:rPr>
          <w:rFonts w:ascii="Times New Roman" w:hAnsi="Times New Roman" w:cs="Times New Roman"/>
          <w:sz w:val="24"/>
          <w:szCs w:val="24"/>
        </w:rPr>
      </w:pPr>
    </w:p>
    <w:p w14:paraId="25464741" w14:textId="14285950" w:rsidR="0089113E" w:rsidRDefault="0089113E" w:rsidP="008F2593">
      <w:pPr>
        <w:jc w:val="both"/>
        <w:rPr>
          <w:rFonts w:ascii="Times New Roman" w:hAnsi="Times New Roman" w:cs="Times New Roman"/>
          <w:sz w:val="24"/>
          <w:szCs w:val="24"/>
        </w:rPr>
      </w:pPr>
    </w:p>
    <w:p w14:paraId="6AF71D97" w14:textId="2537074B" w:rsidR="0089113E" w:rsidRDefault="0089113E" w:rsidP="008F2593">
      <w:pPr>
        <w:jc w:val="both"/>
        <w:rPr>
          <w:rFonts w:ascii="Times New Roman" w:hAnsi="Times New Roman" w:cs="Times New Roman"/>
          <w:sz w:val="24"/>
          <w:szCs w:val="24"/>
        </w:rPr>
      </w:pPr>
    </w:p>
    <w:p w14:paraId="4B1F8F34" w14:textId="14C59842" w:rsidR="0089113E" w:rsidRDefault="0089113E" w:rsidP="008F2593">
      <w:pPr>
        <w:jc w:val="both"/>
        <w:rPr>
          <w:rFonts w:ascii="Times New Roman" w:hAnsi="Times New Roman" w:cs="Times New Roman"/>
          <w:sz w:val="24"/>
          <w:szCs w:val="24"/>
        </w:rPr>
      </w:pPr>
    </w:p>
    <w:p w14:paraId="5EFBC4CD" w14:textId="77777777" w:rsidR="00A5194D" w:rsidRDefault="00A5194D" w:rsidP="008F2593">
      <w:pPr>
        <w:jc w:val="both"/>
        <w:rPr>
          <w:rFonts w:ascii="Times New Roman" w:hAnsi="Times New Roman" w:cs="Times New Roman"/>
          <w:sz w:val="24"/>
          <w:szCs w:val="24"/>
        </w:rPr>
      </w:pPr>
    </w:p>
    <w:p w14:paraId="7B6ED1B2" w14:textId="77777777" w:rsidR="0089113E" w:rsidRPr="00BA7745" w:rsidRDefault="0089113E" w:rsidP="008F2593">
      <w:pPr>
        <w:jc w:val="both"/>
        <w:rPr>
          <w:rFonts w:ascii="Times New Roman" w:hAnsi="Times New Roman" w:cs="Times New Roman"/>
          <w:sz w:val="24"/>
          <w:szCs w:val="24"/>
        </w:rPr>
      </w:pPr>
    </w:p>
    <w:p w14:paraId="037304A5" w14:textId="6B0FA9D0" w:rsidR="00A843FD" w:rsidRPr="007770B8" w:rsidRDefault="00A843FD" w:rsidP="007770B8">
      <w:pPr>
        <w:pStyle w:val="Antrat2"/>
        <w:jc w:val="center"/>
        <w:rPr>
          <w:rFonts w:ascii="Times New Roman" w:hAnsi="Times New Roman" w:cs="Times New Roman"/>
          <w:sz w:val="28"/>
          <w:szCs w:val="28"/>
        </w:rPr>
      </w:pPr>
      <w:bookmarkStart w:id="5" w:name="_Toc145069577"/>
      <w:r w:rsidRPr="007770B8">
        <w:rPr>
          <w:rFonts w:ascii="Times New Roman" w:hAnsi="Times New Roman" w:cs="Times New Roman"/>
          <w:sz w:val="28"/>
          <w:szCs w:val="28"/>
        </w:rPr>
        <w:t>REIKALAVIMAI PASLAUGŲ PLĖTRAI</w:t>
      </w:r>
      <w:bookmarkEnd w:id="5"/>
    </w:p>
    <w:p w14:paraId="3BE60921" w14:textId="02F91A33" w:rsidR="00A843FD" w:rsidRPr="00376329" w:rsidRDefault="00A843FD" w:rsidP="00A843FD">
      <w:pPr>
        <w:jc w:val="both"/>
        <w:rPr>
          <w:rFonts w:ascii="Times New Roman" w:hAnsi="Times New Roman" w:cs="Times New Roman"/>
        </w:rPr>
      </w:pPr>
    </w:p>
    <w:p w14:paraId="31CABAA3" w14:textId="77777777" w:rsidR="0089325B" w:rsidRPr="00D20857" w:rsidRDefault="0089325B" w:rsidP="0089325B">
      <w:pPr>
        <w:jc w:val="both"/>
        <w:rPr>
          <w:rFonts w:ascii="Times New Roman" w:hAnsi="Times New Roman" w:cs="Times New Roman"/>
          <w:sz w:val="24"/>
          <w:szCs w:val="24"/>
        </w:rPr>
      </w:pPr>
      <w:r w:rsidRPr="00D20857">
        <w:rPr>
          <w:rFonts w:ascii="Times New Roman" w:hAnsi="Times New Roman" w:cs="Times New Roman"/>
          <w:sz w:val="24"/>
          <w:szCs w:val="24"/>
        </w:rPr>
        <w:t>Strateginis Perėjimo nuo institucinės globos prie šeimoje ir bendruomenėje teikiamų paslaugų žemėlapio tikslas - parengti žmonių su negalia globos deinstitucionalizacijos strategiją, kurios pagrindu regionuose bus įgyvendinamas tolygus, tvarus ir žmogaus teisėmis grįstas perėjimas nuo institucinės globos prie šeimoje ir bendruomenėje teikiamų paslaugų.</w:t>
      </w:r>
    </w:p>
    <w:p w14:paraId="4966C0DA" w14:textId="77777777" w:rsidR="0089325B" w:rsidRDefault="0089325B" w:rsidP="0089325B">
      <w:pPr>
        <w:jc w:val="both"/>
        <w:rPr>
          <w:rFonts w:ascii="Times New Roman" w:hAnsi="Times New Roman" w:cs="Times New Roman"/>
          <w:sz w:val="24"/>
          <w:szCs w:val="24"/>
        </w:rPr>
      </w:pPr>
      <w:r w:rsidRPr="00D20857">
        <w:rPr>
          <w:rFonts w:ascii="Times New Roman" w:hAnsi="Times New Roman" w:cs="Times New Roman"/>
          <w:sz w:val="24"/>
          <w:szCs w:val="24"/>
        </w:rPr>
        <w:t>Žemėlapio pagrindas – savivaldybių identifikuoti žmonių su negalia ir jų artimųjų poreikiai. Poreikių analizei atlikti, savivaldybės, pasitelkdamos vietines psichikos ir (ar) intelekto negalios srityje dirbančias NVO bei seniūnijose dirbančius socialinius darbuotojus, identifikuoja trūkstamų paslaugų poreikius bei apimtis ir jų pagrindu planuoja bendruomeninių paslaugų plėtrą.</w:t>
      </w:r>
    </w:p>
    <w:p w14:paraId="06015509"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Įgyvendinant bendruomeninių paslaugų plėtrą turi būti laikomasi Jungtinių Tautų žmonių su negalia teisių konvencijos ir jos Fakultatyvaus protokolo (toliau – Konvencija) nuostatų, ypatingą dėmesį skiriant 19 straipsnio „Savarankiškas gyvenimas ir įtrauktis į bendruomenę“ įgyvendinimui.</w:t>
      </w:r>
    </w:p>
    <w:p w14:paraId="7C27F05D"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noProof/>
          <w:sz w:val="24"/>
          <w:szCs w:val="24"/>
          <w:lang w:eastAsia="lt-LT"/>
        </w:rPr>
        <mc:AlternateContent>
          <mc:Choice Requires="wps">
            <w:drawing>
              <wp:anchor distT="0" distB="0" distL="114300" distR="114300" simplePos="0" relativeHeight="251658241" behindDoc="0" locked="0" layoutInCell="1" allowOverlap="1" wp14:anchorId="03175D83" wp14:editId="326B1E4B">
                <wp:simplePos x="0" y="0"/>
                <wp:positionH relativeFrom="column">
                  <wp:posOffset>34290</wp:posOffset>
                </wp:positionH>
                <wp:positionV relativeFrom="paragraph">
                  <wp:posOffset>10795</wp:posOffset>
                </wp:positionV>
                <wp:extent cx="6172200" cy="3154680"/>
                <wp:effectExtent l="0" t="0" r="19050" b="26670"/>
                <wp:wrapNone/>
                <wp:docPr id="4" name="Teksto laukas 4"/>
                <wp:cNvGraphicFramePr/>
                <a:graphic xmlns:a="http://schemas.openxmlformats.org/drawingml/2006/main">
                  <a:graphicData uri="http://schemas.microsoft.com/office/word/2010/wordprocessingShape">
                    <wps:wsp>
                      <wps:cNvSpPr txBox="1"/>
                      <wps:spPr>
                        <a:xfrm>
                          <a:off x="0" y="0"/>
                          <a:ext cx="6172200" cy="3154680"/>
                        </a:xfrm>
                        <a:prstGeom prst="rect">
                          <a:avLst/>
                        </a:prstGeom>
                        <a:solidFill>
                          <a:srgbClr val="FFFFFF"/>
                        </a:solidFill>
                        <a:ln w="6350">
                          <a:solidFill>
                            <a:prstClr val="black"/>
                          </a:solidFill>
                        </a:ln>
                      </wps:spPr>
                      <wps:txbx>
                        <w:txbxContent>
                          <w:p w14:paraId="26C5CD03" w14:textId="77777777" w:rsidR="0089325B" w:rsidRPr="00B0006E" w:rsidRDefault="0089325B" w:rsidP="0089325B">
                            <w:pPr>
                              <w:shd w:val="clear" w:color="auto" w:fill="D9E2F3" w:themeFill="accent1" w:themeFillTint="33"/>
                              <w:jc w:val="center"/>
                              <w:rPr>
                                <w:rFonts w:ascii="Times New Roman" w:hAnsi="Times New Roman" w:cs="Times New Roman"/>
                                <w:i/>
                                <w:iCs/>
                              </w:rPr>
                            </w:pPr>
                            <w:r w:rsidRPr="00B0006E">
                              <w:rPr>
                                <w:rFonts w:ascii="Times New Roman" w:hAnsi="Times New Roman" w:cs="Times New Roman"/>
                                <w:i/>
                                <w:iCs/>
                              </w:rPr>
                              <w:t>19 straipsnis</w:t>
                            </w:r>
                          </w:p>
                          <w:p w14:paraId="0D56C508" w14:textId="77777777" w:rsidR="0089325B" w:rsidRPr="00B0006E" w:rsidRDefault="0089325B" w:rsidP="0089325B">
                            <w:pPr>
                              <w:shd w:val="clear" w:color="auto" w:fill="D9E2F3" w:themeFill="accent1" w:themeFillTint="33"/>
                              <w:jc w:val="center"/>
                              <w:rPr>
                                <w:rFonts w:ascii="Times New Roman" w:hAnsi="Times New Roman" w:cs="Times New Roman"/>
                                <w:b/>
                                <w:bCs/>
                                <w:i/>
                                <w:iCs/>
                              </w:rPr>
                            </w:pPr>
                            <w:r w:rsidRPr="00B0006E">
                              <w:rPr>
                                <w:rFonts w:ascii="Times New Roman" w:hAnsi="Times New Roman" w:cs="Times New Roman"/>
                                <w:b/>
                                <w:bCs/>
                                <w:i/>
                                <w:iCs/>
                              </w:rPr>
                              <w:t>Gyvenimas savarankiškai ir įtrauktis į bendruomenę</w:t>
                            </w:r>
                          </w:p>
                          <w:p w14:paraId="54D18EAF"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Valstybės, šios Konvencijos Šalys, pripažįsta visų </w:t>
                            </w:r>
                            <w:r>
                              <w:rPr>
                                <w:rFonts w:ascii="Times New Roman" w:hAnsi="Times New Roman" w:cs="Times New Roman"/>
                                <w:i/>
                                <w:iCs/>
                              </w:rPr>
                              <w:t>žmonių su negalia</w:t>
                            </w:r>
                            <w:r w:rsidRPr="00B0006E">
                              <w:rPr>
                                <w:rFonts w:ascii="Times New Roman" w:hAnsi="Times New Roman" w:cs="Times New Roman"/>
                                <w:i/>
                                <w:iCs/>
                              </w:rPr>
                              <w:t xml:space="preserve"> lygias teises gyventi bendruomenėje, lygias galimybes su kitais rinktis ir imasi veiksmingų ir atitinkamų priemonių, kad sudarytų sąlygas </w:t>
                            </w:r>
                            <w:r>
                              <w:rPr>
                                <w:rFonts w:ascii="Times New Roman" w:hAnsi="Times New Roman" w:cs="Times New Roman"/>
                                <w:i/>
                                <w:iCs/>
                              </w:rPr>
                              <w:t>žmonėms su negalia</w:t>
                            </w:r>
                            <w:r w:rsidRPr="00B0006E">
                              <w:rPr>
                                <w:rFonts w:ascii="Times New Roman" w:hAnsi="Times New Roman" w:cs="Times New Roman"/>
                                <w:i/>
                                <w:iCs/>
                              </w:rPr>
                              <w:t xml:space="preserve"> visapusiškai įgyvendinti šią teisę ir būti visiškai įtrauktiems į bendruomenę bei dalyvauti joje, taip pat užtikrintų, kad: </w:t>
                            </w:r>
                          </w:p>
                          <w:p w14:paraId="065BB40F"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a) </w:t>
                            </w:r>
                            <w:r>
                              <w:rPr>
                                <w:rFonts w:ascii="Times New Roman" w:hAnsi="Times New Roman" w:cs="Times New Roman"/>
                                <w:i/>
                                <w:iCs/>
                              </w:rPr>
                              <w:t>žmonės su negalia</w:t>
                            </w:r>
                            <w:r w:rsidRPr="00B0006E">
                              <w:rPr>
                                <w:rFonts w:ascii="Times New Roman" w:hAnsi="Times New Roman" w:cs="Times New Roman"/>
                                <w:i/>
                                <w:iCs/>
                              </w:rPr>
                              <w:t xml:space="preserve"> turėtų galimybę lygiai su kitais asmenimis pasirinkti savo gyvenamąją vietą ir tą vietą, kur jie nori gyventi ir su kuo, ir kad jie neprivalėtų gyventi konkrečioje gyvenamojoje aplinkoje; </w:t>
                            </w:r>
                          </w:p>
                          <w:p w14:paraId="071746D2"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b) </w:t>
                            </w:r>
                            <w:r>
                              <w:rPr>
                                <w:rFonts w:ascii="Times New Roman" w:hAnsi="Times New Roman" w:cs="Times New Roman"/>
                                <w:i/>
                                <w:iCs/>
                              </w:rPr>
                              <w:t>žmonės su negalia</w:t>
                            </w:r>
                            <w:r w:rsidRPr="00B0006E">
                              <w:rPr>
                                <w:rFonts w:ascii="Times New Roman" w:hAnsi="Times New Roman" w:cs="Times New Roman"/>
                                <w:i/>
                                <w:iCs/>
                              </w:rPr>
                              <w:t xml:space="preserve"> turėtų galimybę pasinaudoti įvairiomis namuose, gyvenamojoje vietoje teikiamomis ir kitomis pagalbinėmis bendruomenėje teikiamomis paslaugomis, įskaitant asmeninę pagalbą, būtiną padėti gyventi ir integruotis į bendruomenę ir užkirsti kelią izoliavimui ar atskyrimui nuo bendruomenės; </w:t>
                            </w:r>
                          </w:p>
                          <w:p w14:paraId="23048F94" w14:textId="77777777" w:rsidR="0089325B"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c) </w:t>
                            </w:r>
                            <w:r>
                              <w:rPr>
                                <w:rFonts w:ascii="Times New Roman" w:hAnsi="Times New Roman" w:cs="Times New Roman"/>
                                <w:i/>
                                <w:iCs/>
                              </w:rPr>
                              <w:t>žmonėms su negalia</w:t>
                            </w:r>
                            <w:r w:rsidRPr="00B0006E">
                              <w:rPr>
                                <w:rFonts w:ascii="Times New Roman" w:hAnsi="Times New Roman" w:cs="Times New Roman"/>
                                <w:i/>
                                <w:iCs/>
                              </w:rPr>
                              <w:t xml:space="preserve"> lygiai su kitais asmenimis būtų suteikta galimybė naudotis bendruomenei skirtomis bendro naudojimo paslaugomis ir patogumais, kurie turi atitikti jų poreikius.  </w:t>
                            </w:r>
                          </w:p>
                          <w:p w14:paraId="0104D778" w14:textId="77777777" w:rsidR="0089325B" w:rsidRPr="00B0006E" w:rsidRDefault="0089325B" w:rsidP="0089325B">
                            <w:pPr>
                              <w:shd w:val="clear" w:color="auto" w:fill="D9E2F3" w:themeFill="accent1" w:themeFillTint="33"/>
                              <w:jc w:val="both"/>
                              <w:rPr>
                                <w:rFonts w:ascii="Times New Roman" w:hAnsi="Times New Roman" w:cs="Times New Roman"/>
                                <w:i/>
                                <w:iCs/>
                              </w:rPr>
                            </w:pPr>
                            <w:r>
                              <w:rPr>
                                <w:rFonts w:ascii="Times New Roman" w:hAnsi="Times New Roman" w:cs="Times New Roman"/>
                                <w:i/>
                                <w:iCs/>
                              </w:rPr>
                              <w:t>Jungtinių Tautų žmonių su negalia teisių konvencija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175D83" id="Teksto laukas 4" o:spid="_x0000_s1027" type="#_x0000_t202" style="position:absolute;left:0;text-align:left;margin-left:2.7pt;margin-top:.85pt;width:486pt;height:248.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" strokeweight=".5pt">
                <v:textbox>
                  <w:txbxContent>
                    <w:p w14:paraId="26C5CD03" w14:textId="77777777" w:rsidR="0089325B" w:rsidRPr="00B0006E" w:rsidRDefault="0089325B" w:rsidP="0089325B">
                      <w:pPr>
                        <w:shd w:val="clear" w:color="auto" w:fill="D9E2F3" w:themeFill="accent1" w:themeFillTint="33"/>
                        <w:jc w:val="center"/>
                        <w:rPr>
                          <w:rFonts w:ascii="Times New Roman" w:hAnsi="Times New Roman" w:cs="Times New Roman"/>
                          <w:i/>
                          <w:iCs/>
                        </w:rPr>
                      </w:pPr>
                      <w:r w:rsidRPr="00B0006E">
                        <w:rPr>
                          <w:rFonts w:ascii="Times New Roman" w:hAnsi="Times New Roman" w:cs="Times New Roman"/>
                          <w:i/>
                          <w:iCs/>
                        </w:rPr>
                        <w:t>19 straipsnis</w:t>
                      </w:r>
                    </w:p>
                    <w:p w14:paraId="0D56C508" w14:textId="77777777" w:rsidR="0089325B" w:rsidRPr="00B0006E" w:rsidRDefault="0089325B" w:rsidP="0089325B">
                      <w:pPr>
                        <w:shd w:val="clear" w:color="auto" w:fill="D9E2F3" w:themeFill="accent1" w:themeFillTint="33"/>
                        <w:jc w:val="center"/>
                        <w:rPr>
                          <w:rFonts w:ascii="Times New Roman" w:hAnsi="Times New Roman" w:cs="Times New Roman"/>
                          <w:b/>
                          <w:bCs/>
                          <w:i/>
                          <w:iCs/>
                        </w:rPr>
                      </w:pPr>
                      <w:r w:rsidRPr="00B0006E">
                        <w:rPr>
                          <w:rFonts w:ascii="Times New Roman" w:hAnsi="Times New Roman" w:cs="Times New Roman"/>
                          <w:b/>
                          <w:bCs/>
                          <w:i/>
                          <w:iCs/>
                        </w:rPr>
                        <w:t>Gyvenimas savarankiškai ir įtrauktis į bendruomenę</w:t>
                      </w:r>
                    </w:p>
                    <w:p w14:paraId="54D18EAF"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Valstybės, šios Konvencijos Šalys, pripažįsta visų </w:t>
                      </w:r>
                      <w:r>
                        <w:rPr>
                          <w:rFonts w:ascii="Times New Roman" w:hAnsi="Times New Roman" w:cs="Times New Roman"/>
                          <w:i/>
                          <w:iCs/>
                        </w:rPr>
                        <w:t>žmonių su negalia</w:t>
                      </w:r>
                      <w:r w:rsidRPr="00B0006E">
                        <w:rPr>
                          <w:rFonts w:ascii="Times New Roman" w:hAnsi="Times New Roman" w:cs="Times New Roman"/>
                          <w:i/>
                          <w:iCs/>
                        </w:rPr>
                        <w:t xml:space="preserve"> lygias teises gyventi bendruomenėje, lygias galimybes su kitais rinktis ir imasi veiksmingų ir atitinkamų priemonių, kad sudarytų sąlygas </w:t>
                      </w:r>
                      <w:r>
                        <w:rPr>
                          <w:rFonts w:ascii="Times New Roman" w:hAnsi="Times New Roman" w:cs="Times New Roman"/>
                          <w:i/>
                          <w:iCs/>
                        </w:rPr>
                        <w:t>žmonėms su negalia</w:t>
                      </w:r>
                      <w:r w:rsidRPr="00B0006E">
                        <w:rPr>
                          <w:rFonts w:ascii="Times New Roman" w:hAnsi="Times New Roman" w:cs="Times New Roman"/>
                          <w:i/>
                          <w:iCs/>
                        </w:rPr>
                        <w:t xml:space="preserve"> visapusiškai įgyvendinti šią teisę ir būti visiškai įtrauktiems į bendruomenę bei dalyvauti joje, taip pat užtikrintų, kad: </w:t>
                      </w:r>
                    </w:p>
                    <w:p w14:paraId="065BB40F"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a) </w:t>
                      </w:r>
                      <w:r>
                        <w:rPr>
                          <w:rFonts w:ascii="Times New Roman" w:hAnsi="Times New Roman" w:cs="Times New Roman"/>
                          <w:i/>
                          <w:iCs/>
                        </w:rPr>
                        <w:t>žmonės su negalia</w:t>
                      </w:r>
                      <w:r w:rsidRPr="00B0006E">
                        <w:rPr>
                          <w:rFonts w:ascii="Times New Roman" w:hAnsi="Times New Roman" w:cs="Times New Roman"/>
                          <w:i/>
                          <w:iCs/>
                        </w:rPr>
                        <w:t xml:space="preserve"> turėtų galimybę lygiai su kitais asmenimis pasirinkti savo gyvenamąją vietą ir tą vietą, kur jie nori gyventi ir su kuo, ir kad jie neprivalėtų gyventi konkrečioje gyvenamojoje aplinkoje; </w:t>
                      </w:r>
                    </w:p>
                    <w:p w14:paraId="071746D2"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b) </w:t>
                      </w:r>
                      <w:r>
                        <w:rPr>
                          <w:rFonts w:ascii="Times New Roman" w:hAnsi="Times New Roman" w:cs="Times New Roman"/>
                          <w:i/>
                          <w:iCs/>
                        </w:rPr>
                        <w:t>žmonės su negalia</w:t>
                      </w:r>
                      <w:r w:rsidRPr="00B0006E">
                        <w:rPr>
                          <w:rFonts w:ascii="Times New Roman" w:hAnsi="Times New Roman" w:cs="Times New Roman"/>
                          <w:i/>
                          <w:iCs/>
                        </w:rPr>
                        <w:t xml:space="preserve"> turėtų galimybę pasinaudoti įvairiomis namuose, gyvenamojoje vietoje teikiamomis ir kitomis pagalbinėmis bendruomenėje teikiamomis paslaugomis, įskaitant asmeninę pagalbą, būtiną padėti gyventi ir integruotis į bendruomenę ir užkirsti kelią izoliavimui ar atskyrimui nuo bendruomenės; </w:t>
                      </w:r>
                    </w:p>
                    <w:p w14:paraId="23048F94" w14:textId="77777777" w:rsidR="0089325B"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c) </w:t>
                      </w:r>
                      <w:r>
                        <w:rPr>
                          <w:rFonts w:ascii="Times New Roman" w:hAnsi="Times New Roman" w:cs="Times New Roman"/>
                          <w:i/>
                          <w:iCs/>
                        </w:rPr>
                        <w:t>žmonėms su negalia</w:t>
                      </w:r>
                      <w:r w:rsidRPr="00B0006E">
                        <w:rPr>
                          <w:rFonts w:ascii="Times New Roman" w:hAnsi="Times New Roman" w:cs="Times New Roman"/>
                          <w:i/>
                          <w:iCs/>
                        </w:rPr>
                        <w:t xml:space="preserve"> lygiai su kitais asmenimis būtų suteikta galimybė naudotis bendruomenei skirtomis bendro naudojimo paslaugomis ir patogumais, kurie turi atitikti jų poreikius.  </w:t>
                      </w:r>
                    </w:p>
                    <w:p w14:paraId="0104D778" w14:textId="77777777" w:rsidR="0089325B" w:rsidRPr="00B0006E" w:rsidRDefault="0089325B" w:rsidP="0089325B">
                      <w:pPr>
                        <w:shd w:val="clear" w:color="auto" w:fill="D9E2F3" w:themeFill="accent1" w:themeFillTint="33"/>
                        <w:jc w:val="both"/>
                        <w:rPr>
                          <w:rFonts w:ascii="Times New Roman" w:hAnsi="Times New Roman" w:cs="Times New Roman"/>
                          <w:i/>
                          <w:iCs/>
                        </w:rPr>
                      </w:pPr>
                      <w:r>
                        <w:rPr>
                          <w:rFonts w:ascii="Times New Roman" w:hAnsi="Times New Roman" w:cs="Times New Roman"/>
                          <w:i/>
                          <w:iCs/>
                        </w:rPr>
                        <w:t>Jungtinių Tautų žmonių su negalia teisių konvencija</w:t>
                      </w:r>
                    </w:p>
                  </w:txbxContent>
                </v:textbox>
              </v:shape>
            </w:pict>
          </mc:Fallback>
        </mc:AlternateContent>
      </w:r>
    </w:p>
    <w:p w14:paraId="233D2589" w14:textId="77777777" w:rsidR="0089325B" w:rsidRPr="00B04ADA" w:rsidRDefault="0089325B" w:rsidP="0089325B">
      <w:pPr>
        <w:jc w:val="both"/>
        <w:rPr>
          <w:rFonts w:ascii="Times New Roman" w:hAnsi="Times New Roman" w:cs="Times New Roman"/>
          <w:sz w:val="24"/>
          <w:szCs w:val="24"/>
        </w:rPr>
      </w:pPr>
    </w:p>
    <w:p w14:paraId="7BD5B515" w14:textId="77777777" w:rsidR="0089325B" w:rsidRPr="00B04ADA" w:rsidRDefault="0089325B" w:rsidP="0089325B">
      <w:pPr>
        <w:jc w:val="both"/>
        <w:rPr>
          <w:rFonts w:ascii="Times New Roman" w:hAnsi="Times New Roman" w:cs="Times New Roman"/>
          <w:sz w:val="24"/>
          <w:szCs w:val="24"/>
        </w:rPr>
      </w:pPr>
    </w:p>
    <w:p w14:paraId="5090EF4C" w14:textId="77777777" w:rsidR="0089325B" w:rsidRPr="00B04ADA" w:rsidRDefault="0089325B" w:rsidP="0089325B">
      <w:pPr>
        <w:jc w:val="both"/>
        <w:rPr>
          <w:rFonts w:ascii="Times New Roman" w:hAnsi="Times New Roman" w:cs="Times New Roman"/>
          <w:sz w:val="24"/>
          <w:szCs w:val="24"/>
        </w:rPr>
      </w:pPr>
    </w:p>
    <w:p w14:paraId="63391C6F" w14:textId="77777777" w:rsidR="0089325B" w:rsidRPr="00B04ADA" w:rsidRDefault="0089325B" w:rsidP="0089325B">
      <w:pPr>
        <w:jc w:val="both"/>
        <w:rPr>
          <w:rFonts w:ascii="Times New Roman" w:hAnsi="Times New Roman" w:cs="Times New Roman"/>
          <w:sz w:val="24"/>
          <w:szCs w:val="24"/>
        </w:rPr>
      </w:pPr>
    </w:p>
    <w:p w14:paraId="2104C8C2" w14:textId="77777777" w:rsidR="0089325B" w:rsidRPr="00B04ADA" w:rsidRDefault="0089325B" w:rsidP="0089325B">
      <w:pPr>
        <w:jc w:val="both"/>
        <w:rPr>
          <w:rFonts w:ascii="Times New Roman" w:hAnsi="Times New Roman" w:cs="Times New Roman"/>
          <w:sz w:val="24"/>
          <w:szCs w:val="24"/>
        </w:rPr>
      </w:pPr>
    </w:p>
    <w:p w14:paraId="4F968CAC" w14:textId="77777777" w:rsidR="0089325B" w:rsidRPr="00B04ADA" w:rsidRDefault="0089325B" w:rsidP="0089325B">
      <w:pPr>
        <w:jc w:val="both"/>
        <w:rPr>
          <w:rFonts w:ascii="Times New Roman" w:hAnsi="Times New Roman" w:cs="Times New Roman"/>
          <w:sz w:val="24"/>
          <w:szCs w:val="24"/>
        </w:rPr>
      </w:pPr>
    </w:p>
    <w:p w14:paraId="5D9F864A" w14:textId="77777777" w:rsidR="0089325B" w:rsidRPr="00B04ADA" w:rsidRDefault="0089325B" w:rsidP="0089325B">
      <w:pPr>
        <w:jc w:val="both"/>
        <w:rPr>
          <w:rFonts w:ascii="Times New Roman" w:hAnsi="Times New Roman" w:cs="Times New Roman"/>
          <w:sz w:val="24"/>
          <w:szCs w:val="24"/>
        </w:rPr>
      </w:pPr>
    </w:p>
    <w:p w14:paraId="4BEF9CA0" w14:textId="77777777" w:rsidR="0089325B" w:rsidRPr="00B04ADA" w:rsidRDefault="0089325B" w:rsidP="0089325B">
      <w:pPr>
        <w:jc w:val="both"/>
        <w:rPr>
          <w:rFonts w:ascii="Times New Roman" w:hAnsi="Times New Roman" w:cs="Times New Roman"/>
          <w:sz w:val="24"/>
          <w:szCs w:val="24"/>
        </w:rPr>
      </w:pPr>
    </w:p>
    <w:p w14:paraId="42587480" w14:textId="77777777" w:rsidR="0089325B" w:rsidRPr="00B04ADA" w:rsidRDefault="0089325B" w:rsidP="0089325B">
      <w:pPr>
        <w:jc w:val="both"/>
        <w:rPr>
          <w:rFonts w:ascii="Times New Roman" w:hAnsi="Times New Roman" w:cs="Times New Roman"/>
          <w:sz w:val="24"/>
          <w:szCs w:val="24"/>
        </w:rPr>
      </w:pPr>
    </w:p>
    <w:p w14:paraId="567A2C30" w14:textId="77777777" w:rsidR="0089325B" w:rsidRPr="00B04ADA" w:rsidRDefault="0089325B" w:rsidP="0089325B">
      <w:pPr>
        <w:jc w:val="both"/>
        <w:rPr>
          <w:rFonts w:ascii="Times New Roman" w:hAnsi="Times New Roman" w:cs="Times New Roman"/>
          <w:sz w:val="24"/>
          <w:szCs w:val="24"/>
        </w:rPr>
      </w:pPr>
    </w:p>
    <w:p w14:paraId="27FE178A" w14:textId="77777777" w:rsidR="0089325B" w:rsidRPr="00B04ADA" w:rsidRDefault="0089325B" w:rsidP="0089325B">
      <w:pPr>
        <w:jc w:val="both"/>
        <w:rPr>
          <w:rFonts w:ascii="Times New Roman" w:hAnsi="Times New Roman" w:cs="Times New Roman"/>
          <w:sz w:val="24"/>
          <w:szCs w:val="24"/>
        </w:rPr>
      </w:pPr>
    </w:p>
    <w:p w14:paraId="59D9C466"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Konvencijos 19 straipsnio suvokimui ir efektyviam jo nuostatų įgyvendinimui, Jungtinių Tautų Neįgaliųjų teisių komitetas yra parengęs bendrąją pastabą dėl 19 straipsnio, kurios tikslas – padėti Konvencijos šalims įgyvendinti 19 straipsnį ir vykdyti savo įsipareigojimus pagal Konvenciją. Bendroji pastaba yra prieinama NRD tinklalapyje</w:t>
      </w:r>
      <w:r w:rsidRPr="00B04ADA">
        <w:rPr>
          <w:rFonts w:ascii="Times New Roman" w:hAnsi="Times New Roman" w:cs="Times New Roman"/>
          <w:sz w:val="24"/>
          <w:szCs w:val="24"/>
          <w:vertAlign w:val="superscript"/>
        </w:rPr>
        <w:footnoteReference w:id="2"/>
      </w:r>
      <w:r w:rsidRPr="00B04ADA">
        <w:rPr>
          <w:rFonts w:ascii="Times New Roman" w:hAnsi="Times New Roman" w:cs="Times New Roman"/>
          <w:sz w:val="24"/>
          <w:szCs w:val="24"/>
        </w:rPr>
        <w:t>.</w:t>
      </w:r>
      <w:r w:rsidRPr="00D20857">
        <w:rPr>
          <w:rFonts w:ascii="Times New Roman" w:hAnsi="Times New Roman" w:cs="Times New Roman"/>
          <w:sz w:val="24"/>
          <w:szCs w:val="24"/>
        </w:rPr>
        <w:t xml:space="preserve"> Įgyvendinant bendruomeninių paslaugų plėtrą, privaloma laikytis minėtos bendrosios pastabos nuostatų. Visais atvejais turi būti laikomasi principo, kad visi žmonės su negalia turi lygias teises gyventi savarankiškai ir būti įtraukti į bendruomenę, laisvai priimti sprendimus ir kontroliuoti savo gyvenimą. Šių teisių užtikrinimui būtina didinti informacinį prieinamumą ir pagal negalios ypatumus suteikti informaciją, kuri atitiktų individualius asmens poreikius (pavyzdžiui, naudojant lengvai suprantamą kalbą ar pasitelkiant pagalbos priimant sprendimus specialistą).</w:t>
      </w:r>
    </w:p>
    <w:p w14:paraId="125070E6"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lastRenderedPageBreak/>
        <w:t xml:space="preserve">Lietuvoje bendruomeninių paslaugų plėtra įgyvendinama dvejomis pagrindinėmis kryptimis – kuriant su apgyvendinimu ir užimtumu susijusių paslaugų infrastruktūrą bei diegiant inovatyvias bendruomenines paslaugas, kurios yra nukreiptos į profesionalios pagalbos bendruomenėje teikimą. </w:t>
      </w:r>
    </w:p>
    <w:p w14:paraId="3307D3FD"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 xml:space="preserve">Įgyvendinant bendruomeninių paslaugų plėtrą turi būti laikomasi nediskriminavimo ir lygių galimybių principo, t. y., kad visiems asmenims su negalia, nepriklausomai nuo negalios ypatumų, turi būti sudarytos galimybės gyventi bendruomenėje lygiai su kitais bendruomenės nariais ir naudotis visais bendruomenės ištekliais. </w:t>
      </w:r>
      <w:r w:rsidRPr="00D20857">
        <w:rPr>
          <w:rFonts w:ascii="Times New Roman" w:hAnsi="Times New Roman" w:cs="Times New Roman"/>
          <w:sz w:val="24"/>
          <w:szCs w:val="24"/>
        </w:rPr>
        <w:t xml:space="preserve">Pabrėžiama, kad paslaugų prieinamumas turi būti užtikrinamas ir sunkią negalią, sunkų autizmo spektro ar kitą sutrikimą turintiems asmenims ir jų artimiesiems. </w:t>
      </w:r>
      <w:r w:rsidRPr="00B04ADA">
        <w:rPr>
          <w:rFonts w:ascii="Times New Roman" w:hAnsi="Times New Roman" w:cs="Times New Roman"/>
          <w:sz w:val="24"/>
          <w:szCs w:val="24"/>
        </w:rPr>
        <w:t xml:space="preserve">Asmenys su negalia negali būti </w:t>
      </w:r>
      <w:proofErr w:type="spellStart"/>
      <w:r w:rsidRPr="00B04ADA">
        <w:rPr>
          <w:rFonts w:ascii="Times New Roman" w:hAnsi="Times New Roman" w:cs="Times New Roman"/>
          <w:sz w:val="24"/>
          <w:szCs w:val="24"/>
        </w:rPr>
        <w:t>segreguojami</w:t>
      </w:r>
      <w:proofErr w:type="spellEnd"/>
      <w:r w:rsidRPr="00B04ADA">
        <w:rPr>
          <w:rFonts w:ascii="Times New Roman" w:hAnsi="Times New Roman" w:cs="Times New Roman"/>
          <w:sz w:val="24"/>
          <w:szCs w:val="24"/>
        </w:rPr>
        <w:t xml:space="preserve"> pagal patiriamą socialinę riziką ar negalios ypatumus. Apgyvendinimo paslaugų plėtra negali būti įgyvendinama kitose socialinių paslaugų įstaigose, socialiniam būstui skirtose patalpose, išskyrus atvejus, kai asmenims reikalingas specialus gyvenamosios aplinkos pritaikymas. Apgyvendinimo paslaugos negali būti plėtojamos buvusiose mokyklose, darželiuose, ligoninėse ir kitose institucinio pobūdžio vietose. Paslaugos negali būti plėtojamos socialinių paslaugų įstaigų teritorijose ar šalia jų. </w:t>
      </w:r>
    </w:p>
    <w:p w14:paraId="4E5C5FBC"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Paslaugos turi būti plėtojamos tose vietovėse, kuriose išplėtotos sveikatos priežiūros, užimtumo, kultūros, socialinės ir kitų sektorių paslaugos, kurios yra būtinos asmens gyvenimui. Jei kažkurio sektoriaus paslaugos savivaldybėje ar konkrečioje bendruomenėje nėra išplėtotos, šios paslaugos turi būti pasiekiamos viešuoju transportu.</w:t>
      </w:r>
    </w:p>
    <w:p w14:paraId="48D18C6F"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Infrastruktūros plėtra ir kuriamos paslaugos privalo būti glaudžiai kooperuojamos su „minkštąja“ paslaugos dalimi. Asmenims, atsižvelgiant į individualius poreikius, turi būti užtikrinama asmeninė pagalba. Asmens poreikiai turi būti periodiškai vertinami ir, esant poreikiui, paslaugos turi būti keičiamos suteikiant asmeniui efektyvias ir jo poreikius atitinkančias paslaugas.</w:t>
      </w:r>
    </w:p>
    <w:p w14:paraId="2A054FB3"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Paslaugas teikiančių specialistų kompetencijos privalo būti nuolatos keliamos ir tobulinamos. Turi būti plėtojamos individualaus darbo su klientu kompetencijos. Požiūris turi būti keičiamas nuo medicininio prie žmogaus teisėmis grįsto požiūrio. Kompetencijų kėlimu turi būti atsisakoma „institucinės kultūros“, kuri pasižymi grupine priežiūra, griežta tvarka (režimu), socialiniu nuotoliu ir skirtingo darbuotojų ir klientų statusu.</w:t>
      </w:r>
    </w:p>
    <w:p w14:paraId="28CF438C"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Į paslaugų planavimą ir jų teikimą privaloma įtraukti vietos nevyriausybines organizacijas, stiprinti jų potencialą, dalintis patirtimi ir visapusiškai įtraukti į planuojamus pokyčius.</w:t>
      </w:r>
      <w:r w:rsidRPr="00D20857">
        <w:rPr>
          <w:rFonts w:ascii="Times New Roman" w:hAnsi="Times New Roman" w:cs="Times New Roman"/>
          <w:sz w:val="24"/>
          <w:szCs w:val="24"/>
        </w:rPr>
        <w:t xml:space="preserve"> Būtina savalaikiai užmegzti bendradarbiavimą, atpažinti negalios bendruomenių poreikius, tartis ir planuoti būsimos infrastruktūros paslaugų turinį, t. y. kokiai tikslinei grupei (pagal negalios ypatumus) planuojamos teikti paslaugos, kokia reikalinga specialistų komanda, kokioje apimtyje teikiamos paslaugos. Planuojamos infrastruktūros apimtys, pvz. apsaugoto būsto ar grupinio gyvenimo namų vietų skaičius, turi atitikti individualius asmens poreikius ir pasirinkimo laisvę. </w:t>
      </w:r>
    </w:p>
    <w:p w14:paraId="325F0A35" w14:textId="233A935B" w:rsidR="0089325B"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Savivaldybės, plėtodamos su apgyvendinimu ir užimtumu susijusias paslaugas, turi planuoti, kad jos būtų teikiamos tiek šiuo metu bendruomenėje gyvenantiems asmenims, tiek asmenims, kurie apsigyveno SGN. Esant asmens norui ir poreikiui, asmeniui turi būti suteikta teisė ir galimybė persikelti iš stacionarios globos įstaigos į bendruomen</w:t>
      </w:r>
      <w:r w:rsidRPr="00D20857">
        <w:rPr>
          <w:rFonts w:ascii="Times New Roman" w:hAnsi="Times New Roman" w:cs="Times New Roman"/>
          <w:sz w:val="24"/>
          <w:szCs w:val="24"/>
        </w:rPr>
        <w:t>ę</w:t>
      </w:r>
      <w:r w:rsidRPr="00B04ADA">
        <w:rPr>
          <w:rFonts w:ascii="Times New Roman" w:hAnsi="Times New Roman" w:cs="Times New Roman"/>
          <w:sz w:val="24"/>
          <w:szCs w:val="24"/>
        </w:rPr>
        <w:t>.</w:t>
      </w:r>
    </w:p>
    <w:p w14:paraId="1933D344" w14:textId="743C9CEF" w:rsidR="0089325B" w:rsidRDefault="0089325B" w:rsidP="0089325B">
      <w:pPr>
        <w:jc w:val="both"/>
        <w:rPr>
          <w:rFonts w:ascii="Times New Roman" w:hAnsi="Times New Roman" w:cs="Times New Roman"/>
          <w:sz w:val="24"/>
          <w:szCs w:val="24"/>
        </w:rPr>
      </w:pPr>
    </w:p>
    <w:p w14:paraId="545D76BB" w14:textId="20A0D228" w:rsidR="0089325B" w:rsidRDefault="0089325B" w:rsidP="0089325B">
      <w:pPr>
        <w:jc w:val="both"/>
        <w:rPr>
          <w:rFonts w:ascii="Times New Roman" w:hAnsi="Times New Roman" w:cs="Times New Roman"/>
          <w:sz w:val="24"/>
          <w:szCs w:val="24"/>
        </w:rPr>
      </w:pPr>
    </w:p>
    <w:p w14:paraId="54AB036D" w14:textId="77777777" w:rsidR="0089325B" w:rsidRPr="00B04ADA" w:rsidRDefault="0089325B" w:rsidP="0089325B">
      <w:pPr>
        <w:jc w:val="both"/>
        <w:rPr>
          <w:rFonts w:ascii="Times New Roman" w:hAnsi="Times New Roman" w:cs="Times New Roman"/>
          <w:sz w:val="24"/>
          <w:szCs w:val="24"/>
        </w:rPr>
      </w:pPr>
    </w:p>
    <w:p w14:paraId="5F94FC10" w14:textId="214EDB74" w:rsidR="001D3002" w:rsidRPr="00A845FE" w:rsidRDefault="001D3002" w:rsidP="007770B8">
      <w:pPr>
        <w:pStyle w:val="Antrat1"/>
        <w:jc w:val="center"/>
        <w:rPr>
          <w:rFonts w:ascii="Times New Roman" w:hAnsi="Times New Roman" w:cs="Times New Roman"/>
          <w:sz w:val="28"/>
          <w:szCs w:val="28"/>
        </w:rPr>
      </w:pPr>
      <w:bookmarkStart w:id="6" w:name="_Toc145069578"/>
      <w:r w:rsidRPr="00A845FE">
        <w:rPr>
          <w:rFonts w:ascii="Times New Roman" w:hAnsi="Times New Roman" w:cs="Times New Roman"/>
          <w:sz w:val="28"/>
          <w:szCs w:val="28"/>
        </w:rPr>
        <w:lastRenderedPageBreak/>
        <w:t>Ž</w:t>
      </w:r>
      <w:r w:rsidR="00A845FE" w:rsidRPr="00A845FE">
        <w:rPr>
          <w:rFonts w:ascii="Times New Roman" w:hAnsi="Times New Roman" w:cs="Times New Roman"/>
          <w:sz w:val="28"/>
          <w:szCs w:val="28"/>
        </w:rPr>
        <w:t>EMĖLAPIŲ RENGIMAS</w:t>
      </w:r>
      <w:bookmarkEnd w:id="6"/>
    </w:p>
    <w:p w14:paraId="6AD5E21D" w14:textId="77777777" w:rsidR="00A845FE" w:rsidRDefault="00A845FE" w:rsidP="00A843FD">
      <w:pPr>
        <w:jc w:val="both"/>
        <w:rPr>
          <w:rFonts w:ascii="Times New Roman" w:hAnsi="Times New Roman" w:cs="Times New Roman"/>
          <w:sz w:val="24"/>
          <w:szCs w:val="24"/>
        </w:rPr>
      </w:pPr>
    </w:p>
    <w:p w14:paraId="13B8AF38" w14:textId="7BB9C868" w:rsidR="00A843FD" w:rsidRDefault="001D3002" w:rsidP="00A843FD">
      <w:pPr>
        <w:jc w:val="both"/>
        <w:rPr>
          <w:rFonts w:ascii="Times New Roman" w:hAnsi="Times New Roman" w:cs="Times New Roman"/>
          <w:sz w:val="24"/>
          <w:szCs w:val="24"/>
        </w:rPr>
      </w:pPr>
      <w:r>
        <w:rPr>
          <w:rFonts w:ascii="Times New Roman" w:hAnsi="Times New Roman" w:cs="Times New Roman"/>
          <w:sz w:val="24"/>
          <w:szCs w:val="24"/>
        </w:rPr>
        <w:t>Kiekviena savivaldybė, besirengdama II-</w:t>
      </w:r>
      <w:proofErr w:type="spellStart"/>
      <w:r>
        <w:rPr>
          <w:rFonts w:ascii="Times New Roman" w:hAnsi="Times New Roman" w:cs="Times New Roman"/>
          <w:sz w:val="24"/>
          <w:szCs w:val="24"/>
        </w:rPr>
        <w:t>ajam</w:t>
      </w:r>
      <w:proofErr w:type="spellEnd"/>
      <w:r>
        <w:rPr>
          <w:rFonts w:ascii="Times New Roman" w:hAnsi="Times New Roman" w:cs="Times New Roman"/>
          <w:sz w:val="24"/>
          <w:szCs w:val="24"/>
        </w:rPr>
        <w:t xml:space="preserve"> žmonių su negalia </w:t>
      </w:r>
      <w:r w:rsidR="00DB7B92">
        <w:rPr>
          <w:rFonts w:ascii="Times New Roman" w:hAnsi="Times New Roman" w:cs="Times New Roman"/>
          <w:sz w:val="24"/>
          <w:szCs w:val="24"/>
        </w:rPr>
        <w:t xml:space="preserve">globos </w:t>
      </w:r>
      <w:r w:rsidR="00427BD8">
        <w:rPr>
          <w:rFonts w:ascii="Times New Roman" w:hAnsi="Times New Roman" w:cs="Times New Roman"/>
          <w:sz w:val="24"/>
          <w:szCs w:val="24"/>
        </w:rPr>
        <w:t>DI</w:t>
      </w:r>
      <w:r w:rsidR="00DB7B92">
        <w:rPr>
          <w:rFonts w:ascii="Times New Roman" w:hAnsi="Times New Roman" w:cs="Times New Roman"/>
          <w:sz w:val="24"/>
          <w:szCs w:val="24"/>
        </w:rPr>
        <w:t xml:space="preserve"> </w:t>
      </w:r>
      <w:r>
        <w:rPr>
          <w:rFonts w:ascii="Times New Roman" w:hAnsi="Times New Roman" w:cs="Times New Roman"/>
          <w:sz w:val="24"/>
          <w:szCs w:val="24"/>
        </w:rPr>
        <w:t>etapui</w:t>
      </w:r>
      <w:r w:rsidR="00A5194D">
        <w:rPr>
          <w:rFonts w:ascii="Times New Roman" w:hAnsi="Times New Roman" w:cs="Times New Roman"/>
          <w:sz w:val="24"/>
          <w:szCs w:val="24"/>
        </w:rPr>
        <w:t>,</w:t>
      </w:r>
      <w:r>
        <w:rPr>
          <w:rFonts w:ascii="Times New Roman" w:hAnsi="Times New Roman" w:cs="Times New Roman"/>
          <w:sz w:val="24"/>
          <w:szCs w:val="24"/>
        </w:rPr>
        <w:t xml:space="preserve"> </w:t>
      </w:r>
      <w:r w:rsidR="00DA139E">
        <w:rPr>
          <w:rFonts w:ascii="Times New Roman" w:hAnsi="Times New Roman" w:cs="Times New Roman"/>
          <w:sz w:val="24"/>
          <w:szCs w:val="24"/>
        </w:rPr>
        <w:t>rengė individualius Perėjimo nuo institucinės globos prie šeimoje ir bendruomenėje teikiamų paslaugų žemėlapius (toliau – Žemėlapiai). Žemėlapis buvo sudarytas iš 3 pagrindinių dalių:</w:t>
      </w:r>
    </w:p>
    <w:p w14:paraId="3F69166E" w14:textId="0747E5BD" w:rsidR="00DA139E" w:rsidRDefault="00DA139E" w:rsidP="00A843FD">
      <w:pPr>
        <w:jc w:val="both"/>
        <w:rPr>
          <w:rFonts w:ascii="Times New Roman" w:hAnsi="Times New Roman" w:cs="Times New Roman"/>
          <w:sz w:val="24"/>
          <w:szCs w:val="24"/>
        </w:rPr>
      </w:pPr>
      <w:r w:rsidRPr="00DA139E">
        <w:rPr>
          <w:rFonts w:ascii="Times New Roman" w:hAnsi="Times New Roman" w:cs="Times New Roman"/>
          <w:b/>
          <w:bCs/>
          <w:sz w:val="24"/>
          <w:szCs w:val="24"/>
        </w:rPr>
        <w:t>(1) esamos situacijos savivaldybėje analizės</w:t>
      </w:r>
      <w:r>
        <w:rPr>
          <w:rFonts w:ascii="Times New Roman" w:hAnsi="Times New Roman" w:cs="Times New Roman"/>
          <w:sz w:val="24"/>
          <w:szCs w:val="24"/>
        </w:rPr>
        <w:t xml:space="preserve">, kuri apima socialinių paslaugų </w:t>
      </w:r>
      <w:r w:rsidR="00D3437E">
        <w:rPr>
          <w:rFonts w:ascii="Times New Roman" w:hAnsi="Times New Roman" w:cs="Times New Roman"/>
          <w:sz w:val="24"/>
          <w:szCs w:val="24"/>
        </w:rPr>
        <w:t xml:space="preserve">organizavimo, </w:t>
      </w:r>
      <w:r>
        <w:rPr>
          <w:rFonts w:ascii="Times New Roman" w:hAnsi="Times New Roman" w:cs="Times New Roman"/>
          <w:sz w:val="24"/>
          <w:szCs w:val="24"/>
        </w:rPr>
        <w:t xml:space="preserve">teikimo </w:t>
      </w:r>
      <w:r w:rsidR="00D3437E">
        <w:rPr>
          <w:rFonts w:ascii="Times New Roman" w:hAnsi="Times New Roman" w:cs="Times New Roman"/>
          <w:sz w:val="24"/>
          <w:szCs w:val="24"/>
        </w:rPr>
        <w:t>ir prieinamumo</w:t>
      </w:r>
      <w:r w:rsidR="00DB7B92">
        <w:rPr>
          <w:rFonts w:ascii="Times New Roman" w:hAnsi="Times New Roman" w:cs="Times New Roman"/>
          <w:sz w:val="24"/>
          <w:szCs w:val="24"/>
        </w:rPr>
        <w:t xml:space="preserve"> </w:t>
      </w:r>
      <w:r w:rsidR="00D3437E">
        <w:rPr>
          <w:rFonts w:ascii="Times New Roman" w:hAnsi="Times New Roman" w:cs="Times New Roman"/>
          <w:sz w:val="24"/>
          <w:szCs w:val="24"/>
        </w:rPr>
        <w:t xml:space="preserve">tyrimą; </w:t>
      </w:r>
      <w:r>
        <w:rPr>
          <w:rFonts w:ascii="Times New Roman" w:hAnsi="Times New Roman" w:cs="Times New Roman"/>
          <w:sz w:val="24"/>
          <w:szCs w:val="24"/>
        </w:rPr>
        <w:t>NVO sektoriaus teikiamas paslaugas</w:t>
      </w:r>
      <w:r w:rsidR="00D3437E">
        <w:rPr>
          <w:rFonts w:ascii="Times New Roman" w:hAnsi="Times New Roman" w:cs="Times New Roman"/>
          <w:sz w:val="24"/>
          <w:szCs w:val="24"/>
        </w:rPr>
        <w:t>;</w:t>
      </w:r>
      <w:r>
        <w:rPr>
          <w:rFonts w:ascii="Times New Roman" w:hAnsi="Times New Roman" w:cs="Times New Roman"/>
          <w:sz w:val="24"/>
          <w:szCs w:val="24"/>
        </w:rPr>
        <w:t xml:space="preserve"> apgyvendinimo, užimtumo ir laikino atokvėpio paslaugų poreikį</w:t>
      </w:r>
      <w:r w:rsidR="00D3437E">
        <w:rPr>
          <w:rFonts w:ascii="Times New Roman" w:hAnsi="Times New Roman" w:cs="Times New Roman"/>
          <w:sz w:val="24"/>
          <w:szCs w:val="24"/>
        </w:rPr>
        <w:t xml:space="preserve"> asmenims ir artimiesiems, kurie nedalyvauja socialinių paslaugų sistemoje (t. y. dėl įvairių priežasčių negauna ar nesinaudoja socialinėmis paslaugomis)</w:t>
      </w:r>
      <w:r>
        <w:rPr>
          <w:rFonts w:ascii="Times New Roman" w:hAnsi="Times New Roman" w:cs="Times New Roman"/>
          <w:sz w:val="24"/>
          <w:szCs w:val="24"/>
        </w:rPr>
        <w:t>;</w:t>
      </w:r>
    </w:p>
    <w:p w14:paraId="5B433B61" w14:textId="5609336D" w:rsidR="00DA139E" w:rsidRDefault="00DA139E" w:rsidP="00A843FD">
      <w:pPr>
        <w:jc w:val="both"/>
        <w:rPr>
          <w:rFonts w:ascii="Times New Roman" w:hAnsi="Times New Roman" w:cs="Times New Roman"/>
          <w:sz w:val="24"/>
          <w:szCs w:val="24"/>
        </w:rPr>
      </w:pPr>
      <w:r w:rsidRPr="00DA139E">
        <w:rPr>
          <w:rFonts w:ascii="Times New Roman" w:hAnsi="Times New Roman" w:cs="Times New Roman"/>
          <w:b/>
          <w:bCs/>
          <w:sz w:val="24"/>
          <w:szCs w:val="24"/>
        </w:rPr>
        <w:t>(2) investicijų į infrastruktūrą ir žmogiškuosius išteklius analiz</w:t>
      </w:r>
      <w:r w:rsidR="008C5E17">
        <w:rPr>
          <w:rFonts w:ascii="Times New Roman" w:hAnsi="Times New Roman" w:cs="Times New Roman"/>
          <w:b/>
          <w:bCs/>
          <w:sz w:val="24"/>
          <w:szCs w:val="24"/>
        </w:rPr>
        <w:t>ės</w:t>
      </w:r>
      <w:r>
        <w:rPr>
          <w:rFonts w:ascii="Times New Roman" w:hAnsi="Times New Roman" w:cs="Times New Roman"/>
          <w:sz w:val="24"/>
          <w:szCs w:val="24"/>
        </w:rPr>
        <w:t>, kuri buvo sudaryta iš I-</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etapo investicijų apžvalgos paslaugų kūrimo prasme ir poreikio naujų paslaugų plėtrai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w:t>
      </w:r>
      <w:r w:rsidRPr="00D3437E">
        <w:rPr>
          <w:rFonts w:ascii="Times New Roman" w:hAnsi="Times New Roman" w:cs="Times New Roman"/>
          <w:sz w:val="24"/>
          <w:szCs w:val="24"/>
        </w:rPr>
        <w:t xml:space="preserve">DI </w:t>
      </w:r>
      <w:r>
        <w:rPr>
          <w:rFonts w:ascii="Times New Roman" w:hAnsi="Times New Roman" w:cs="Times New Roman"/>
          <w:sz w:val="24"/>
          <w:szCs w:val="24"/>
        </w:rPr>
        <w:t>etape;</w:t>
      </w:r>
    </w:p>
    <w:p w14:paraId="36CACC5C" w14:textId="62A05092" w:rsidR="00DA139E" w:rsidRDefault="00DA139E" w:rsidP="00A843FD">
      <w:pPr>
        <w:jc w:val="both"/>
        <w:rPr>
          <w:rFonts w:ascii="Times New Roman" w:hAnsi="Times New Roman" w:cs="Times New Roman"/>
          <w:sz w:val="24"/>
          <w:szCs w:val="24"/>
        </w:rPr>
      </w:pPr>
      <w:r w:rsidRPr="00DA139E">
        <w:rPr>
          <w:rFonts w:ascii="Times New Roman" w:hAnsi="Times New Roman" w:cs="Times New Roman"/>
          <w:b/>
          <w:bCs/>
          <w:sz w:val="24"/>
          <w:szCs w:val="24"/>
        </w:rPr>
        <w:t>(3) viešinimo strategijos</w:t>
      </w:r>
      <w:r>
        <w:rPr>
          <w:rFonts w:ascii="Times New Roman" w:hAnsi="Times New Roman" w:cs="Times New Roman"/>
          <w:sz w:val="24"/>
          <w:szCs w:val="24"/>
        </w:rPr>
        <w:t>, kuria siekiama prisidėti prie nacionalinės viešinimo strategijos kūrimo ir individualių savivaldybių</w:t>
      </w:r>
      <w:r w:rsidR="008C5E17">
        <w:rPr>
          <w:rFonts w:ascii="Times New Roman" w:hAnsi="Times New Roman" w:cs="Times New Roman"/>
          <w:sz w:val="24"/>
          <w:szCs w:val="24"/>
        </w:rPr>
        <w:t xml:space="preserve"> ir vietos bendruomenių</w:t>
      </w:r>
      <w:r>
        <w:rPr>
          <w:rFonts w:ascii="Times New Roman" w:hAnsi="Times New Roman" w:cs="Times New Roman"/>
          <w:sz w:val="24"/>
          <w:szCs w:val="24"/>
        </w:rPr>
        <w:t xml:space="preserve"> viešinimo resursų identifikavimo</w:t>
      </w:r>
      <w:r w:rsidR="008C5E17">
        <w:rPr>
          <w:rFonts w:ascii="Times New Roman" w:hAnsi="Times New Roman" w:cs="Times New Roman"/>
          <w:sz w:val="24"/>
          <w:szCs w:val="24"/>
        </w:rPr>
        <w:t>, siekiant efektyvesnės žmonių su negalia įtraukties į bendruomenės gyvenimą, taip pat sistemingos nuostatų kaitos jų atžvilgiu</w:t>
      </w:r>
      <w:r>
        <w:rPr>
          <w:rFonts w:ascii="Times New Roman" w:hAnsi="Times New Roman" w:cs="Times New Roman"/>
          <w:sz w:val="24"/>
          <w:szCs w:val="24"/>
        </w:rPr>
        <w:t>.</w:t>
      </w:r>
    </w:p>
    <w:p w14:paraId="0C56D2E5" w14:textId="17BF27C7" w:rsidR="00DA139E" w:rsidRDefault="00DA139E" w:rsidP="00A843FD">
      <w:pPr>
        <w:jc w:val="both"/>
        <w:rPr>
          <w:rFonts w:ascii="Times New Roman" w:hAnsi="Times New Roman" w:cs="Times New Roman"/>
          <w:sz w:val="24"/>
          <w:szCs w:val="24"/>
        </w:rPr>
      </w:pPr>
      <w:r>
        <w:rPr>
          <w:noProof/>
          <w:lang w:eastAsia="lt-LT"/>
        </w:rPr>
        <w:drawing>
          <wp:inline distT="0" distB="0" distL="0" distR="0" wp14:anchorId="70B17CC1" wp14:editId="01821A0B">
            <wp:extent cx="6029960" cy="3349625"/>
            <wp:effectExtent l="0" t="0" r="8890" b="317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9960" cy="3349625"/>
                    </a:xfrm>
                    <a:prstGeom prst="rect">
                      <a:avLst/>
                    </a:prstGeom>
                  </pic:spPr>
                </pic:pic>
              </a:graphicData>
            </a:graphic>
          </wp:inline>
        </w:drawing>
      </w:r>
    </w:p>
    <w:p w14:paraId="1B65B052" w14:textId="7584C746" w:rsidR="00FC65DA" w:rsidRPr="00FC65DA" w:rsidRDefault="00FC65DA" w:rsidP="00A843FD">
      <w:pPr>
        <w:jc w:val="both"/>
        <w:rPr>
          <w:rFonts w:ascii="Times New Roman" w:hAnsi="Times New Roman" w:cs="Times New Roman"/>
          <w:i/>
          <w:iCs/>
          <w:sz w:val="24"/>
          <w:szCs w:val="24"/>
        </w:rPr>
      </w:pPr>
      <w:r w:rsidRPr="00FC65DA">
        <w:rPr>
          <w:rFonts w:ascii="Times New Roman" w:hAnsi="Times New Roman" w:cs="Times New Roman"/>
          <w:i/>
          <w:iCs/>
          <w:sz w:val="24"/>
          <w:szCs w:val="24"/>
        </w:rPr>
        <w:t>1 Pav. Savivaldybės Žemėlapio dalys</w:t>
      </w:r>
    </w:p>
    <w:p w14:paraId="013B5F3D" w14:textId="77777777" w:rsidR="008C5E17" w:rsidRDefault="004D4C01" w:rsidP="00A843FD">
      <w:pPr>
        <w:jc w:val="both"/>
        <w:rPr>
          <w:rFonts w:ascii="Times New Roman" w:hAnsi="Times New Roman" w:cs="Times New Roman"/>
          <w:sz w:val="24"/>
          <w:szCs w:val="24"/>
        </w:rPr>
      </w:pPr>
      <w:r>
        <w:rPr>
          <w:rFonts w:ascii="Times New Roman" w:hAnsi="Times New Roman" w:cs="Times New Roman"/>
          <w:sz w:val="24"/>
          <w:szCs w:val="24"/>
        </w:rPr>
        <w:t xml:space="preserve">Savivaldybių </w:t>
      </w:r>
      <w:r w:rsidR="008C5E17">
        <w:rPr>
          <w:rFonts w:ascii="Times New Roman" w:hAnsi="Times New Roman" w:cs="Times New Roman"/>
          <w:sz w:val="24"/>
          <w:szCs w:val="24"/>
        </w:rPr>
        <w:t xml:space="preserve">Žemėlapiuose išanalizuota </w:t>
      </w:r>
      <w:r>
        <w:rPr>
          <w:rFonts w:ascii="Times New Roman" w:hAnsi="Times New Roman" w:cs="Times New Roman"/>
          <w:sz w:val="24"/>
          <w:szCs w:val="24"/>
        </w:rPr>
        <w:t>ir pateikta informacija naudojama ir perkeliama į skirtingas priemones</w:t>
      </w:r>
      <w:r w:rsidR="00BF5DC9">
        <w:rPr>
          <w:rFonts w:ascii="Times New Roman" w:hAnsi="Times New Roman" w:cs="Times New Roman"/>
          <w:sz w:val="24"/>
          <w:szCs w:val="24"/>
        </w:rPr>
        <w:t>, priklausomai nuo finansavimo šaltinių, tačiau kompleksiniam DI planavimui, priemonės turi būti kooperuojamos ir planuojamos neatsiejamai</w:t>
      </w:r>
      <w:r>
        <w:rPr>
          <w:rFonts w:ascii="Times New Roman" w:hAnsi="Times New Roman" w:cs="Times New Roman"/>
          <w:sz w:val="24"/>
          <w:szCs w:val="24"/>
        </w:rPr>
        <w:t xml:space="preserve">. </w:t>
      </w:r>
    </w:p>
    <w:p w14:paraId="29F65C2D" w14:textId="354ABAD9" w:rsidR="008C5E17" w:rsidRDefault="004D4C01" w:rsidP="008C5E17">
      <w:pPr>
        <w:pStyle w:val="Sraopastraipa"/>
        <w:numPr>
          <w:ilvl w:val="0"/>
          <w:numId w:val="22"/>
        </w:numPr>
        <w:jc w:val="both"/>
        <w:rPr>
          <w:rFonts w:ascii="Times New Roman" w:hAnsi="Times New Roman" w:cs="Times New Roman"/>
          <w:sz w:val="24"/>
          <w:szCs w:val="24"/>
        </w:rPr>
      </w:pPr>
      <w:r w:rsidRPr="00742FAD">
        <w:rPr>
          <w:rFonts w:ascii="Times New Roman" w:hAnsi="Times New Roman" w:cs="Times New Roman"/>
          <w:sz w:val="24"/>
          <w:szCs w:val="24"/>
        </w:rPr>
        <w:t xml:space="preserve">Esamos situacijos savivaldybėje analizė bei investicijos į infrastruktūrą naudojamos bendrame regiono žemėlapyje. </w:t>
      </w:r>
      <w:r w:rsidR="008C5E17">
        <w:rPr>
          <w:rFonts w:ascii="Times New Roman" w:hAnsi="Times New Roman" w:cs="Times New Roman"/>
          <w:sz w:val="24"/>
          <w:szCs w:val="24"/>
        </w:rPr>
        <w:t>Remiantis šiais duomenimis, savivaldybės planuoja investicijų poreikį ir  jų apimtį. Atsižvelgdamos į tai, kokių paslaugų savivaldybėse trūksta ir koks yra jų poreikis, savivaldybės paslaugas planuoja taip, kad vietos bendruomenėse būtų užtikrinama paslaugų įvairovė</w:t>
      </w:r>
      <w:r w:rsidR="00742FAD">
        <w:rPr>
          <w:rFonts w:ascii="Times New Roman" w:hAnsi="Times New Roman" w:cs="Times New Roman"/>
          <w:sz w:val="24"/>
          <w:szCs w:val="24"/>
        </w:rPr>
        <w:t>, priklausomai nuo individualių asmenų poreikių. Investicijos į infrastruktūrą planuojamos ir tvirtinamos regionų lygmeniu.</w:t>
      </w:r>
    </w:p>
    <w:p w14:paraId="4DB2C9EF" w14:textId="600B0C69" w:rsidR="008C5E17" w:rsidRDefault="004D4C01" w:rsidP="008C5E17">
      <w:pPr>
        <w:pStyle w:val="Sraopastraipa"/>
        <w:numPr>
          <w:ilvl w:val="0"/>
          <w:numId w:val="22"/>
        </w:numPr>
        <w:jc w:val="both"/>
        <w:rPr>
          <w:rFonts w:ascii="Times New Roman" w:hAnsi="Times New Roman" w:cs="Times New Roman"/>
          <w:sz w:val="24"/>
          <w:szCs w:val="24"/>
        </w:rPr>
      </w:pPr>
      <w:r w:rsidRPr="00742FAD">
        <w:rPr>
          <w:rFonts w:ascii="Times New Roman" w:hAnsi="Times New Roman" w:cs="Times New Roman"/>
          <w:sz w:val="24"/>
          <w:szCs w:val="24"/>
        </w:rPr>
        <w:lastRenderedPageBreak/>
        <w:t xml:space="preserve">„Minkštųjų“ investicijų poreikis naudojamas </w:t>
      </w:r>
      <w:r w:rsidR="009B73B8" w:rsidRPr="00742FAD">
        <w:rPr>
          <w:rFonts w:ascii="Times New Roman" w:hAnsi="Times New Roman" w:cs="Times New Roman"/>
          <w:sz w:val="24"/>
          <w:szCs w:val="24"/>
        </w:rPr>
        <w:t xml:space="preserve">valstybiniu lygiu planuoti </w:t>
      </w:r>
      <w:r w:rsidRPr="00742FAD">
        <w:rPr>
          <w:rFonts w:ascii="Times New Roman" w:hAnsi="Times New Roman" w:cs="Times New Roman"/>
          <w:sz w:val="24"/>
          <w:szCs w:val="24"/>
        </w:rPr>
        <w:t>II-</w:t>
      </w:r>
      <w:proofErr w:type="spellStart"/>
      <w:r w:rsidRPr="00742FAD">
        <w:rPr>
          <w:rFonts w:ascii="Times New Roman" w:hAnsi="Times New Roman" w:cs="Times New Roman"/>
          <w:sz w:val="24"/>
          <w:szCs w:val="24"/>
        </w:rPr>
        <w:t>ojo</w:t>
      </w:r>
      <w:proofErr w:type="spellEnd"/>
      <w:r w:rsidRPr="00742FAD">
        <w:rPr>
          <w:rFonts w:ascii="Times New Roman" w:hAnsi="Times New Roman" w:cs="Times New Roman"/>
          <w:sz w:val="24"/>
          <w:szCs w:val="24"/>
        </w:rPr>
        <w:t xml:space="preserve"> etapo bendr</w:t>
      </w:r>
      <w:r w:rsidR="009B73B8" w:rsidRPr="00742FAD">
        <w:rPr>
          <w:rFonts w:ascii="Times New Roman" w:hAnsi="Times New Roman" w:cs="Times New Roman"/>
          <w:sz w:val="24"/>
          <w:szCs w:val="24"/>
        </w:rPr>
        <w:t>ą</w:t>
      </w:r>
      <w:r w:rsidRPr="00742FAD">
        <w:rPr>
          <w:rFonts w:ascii="Times New Roman" w:hAnsi="Times New Roman" w:cs="Times New Roman"/>
          <w:sz w:val="24"/>
          <w:szCs w:val="24"/>
        </w:rPr>
        <w:t>si</w:t>
      </w:r>
      <w:r w:rsidR="009B73B8" w:rsidRPr="00742FAD">
        <w:rPr>
          <w:rFonts w:ascii="Times New Roman" w:hAnsi="Times New Roman" w:cs="Times New Roman"/>
          <w:sz w:val="24"/>
          <w:szCs w:val="24"/>
        </w:rPr>
        <w:t>a</w:t>
      </w:r>
      <w:r w:rsidRPr="00742FAD">
        <w:rPr>
          <w:rFonts w:ascii="Times New Roman" w:hAnsi="Times New Roman" w:cs="Times New Roman"/>
          <w:sz w:val="24"/>
          <w:szCs w:val="24"/>
        </w:rPr>
        <w:t>s paslaug</w:t>
      </w:r>
      <w:r w:rsidR="009B73B8" w:rsidRPr="00742FAD">
        <w:rPr>
          <w:rFonts w:ascii="Times New Roman" w:hAnsi="Times New Roman" w:cs="Times New Roman"/>
          <w:sz w:val="24"/>
          <w:szCs w:val="24"/>
        </w:rPr>
        <w:t>a</w:t>
      </w:r>
      <w:r w:rsidRPr="00742FAD">
        <w:rPr>
          <w:rFonts w:ascii="Times New Roman" w:hAnsi="Times New Roman" w:cs="Times New Roman"/>
          <w:sz w:val="24"/>
          <w:szCs w:val="24"/>
        </w:rPr>
        <w:t xml:space="preserve">s visoms šalies savivaldybėms. </w:t>
      </w:r>
      <w:r w:rsidR="00742FAD">
        <w:rPr>
          <w:rFonts w:ascii="Times New Roman" w:hAnsi="Times New Roman" w:cs="Times New Roman"/>
          <w:sz w:val="24"/>
          <w:szCs w:val="24"/>
        </w:rPr>
        <w:t>Šioje dalyje SADM, įvertinusi visų šalies savivaldybių identifikuotų paslaugų poreikį, vertins dažniausiai pasitaikančias paslaugas, inovacijas ir trūkstamus resursus. Atsižvelgiant į šiuos rezultatus bus planuojamas ir įgyvendinamas naujas projektas. Bus siekiama, kad</w:t>
      </w:r>
      <w:r w:rsidR="009F2F44">
        <w:rPr>
          <w:rFonts w:ascii="Times New Roman" w:hAnsi="Times New Roman" w:cs="Times New Roman"/>
          <w:sz w:val="24"/>
          <w:szCs w:val="24"/>
        </w:rPr>
        <w:t xml:space="preserve"> naujos paslaugos ar sisteminiai sprendimai prisidėtų prie asmenų savarankiškumo ugdymo ir palaikymo, institucinės globos prevencijos, vietos NVO stiprinimo, tarpinstitucinio bendradarbiavimo.</w:t>
      </w:r>
    </w:p>
    <w:p w14:paraId="7B48D243" w14:textId="1E360C98" w:rsidR="004D4C01" w:rsidRPr="000C379F" w:rsidRDefault="004D4C01" w:rsidP="000C379F">
      <w:pPr>
        <w:pStyle w:val="Sraopastraipa"/>
        <w:numPr>
          <w:ilvl w:val="0"/>
          <w:numId w:val="22"/>
        </w:numPr>
        <w:jc w:val="both"/>
        <w:rPr>
          <w:rFonts w:ascii="Times New Roman" w:hAnsi="Times New Roman" w:cs="Times New Roman"/>
          <w:sz w:val="24"/>
          <w:szCs w:val="24"/>
        </w:rPr>
      </w:pPr>
      <w:r w:rsidRPr="000C379F">
        <w:rPr>
          <w:rFonts w:ascii="Times New Roman" w:hAnsi="Times New Roman" w:cs="Times New Roman"/>
          <w:sz w:val="24"/>
          <w:szCs w:val="24"/>
        </w:rPr>
        <w:t>Informacija pateikta viešinimo temai bus naudojama viešinimo strategijos rengimui ir viešinimo priemonių planavimui.</w:t>
      </w:r>
      <w:r w:rsidR="000C379F">
        <w:rPr>
          <w:rFonts w:ascii="Times New Roman" w:hAnsi="Times New Roman" w:cs="Times New Roman"/>
          <w:sz w:val="24"/>
          <w:szCs w:val="24"/>
        </w:rPr>
        <w:t xml:space="preserve"> Atsižvelgiant į visuomenės nuostatų tyrimų rezultatus ir į bendruomenių pasipriešinimą žmonių su negalia kaimynystei, bus siekiama sistemingai ir nuosekliai keisti visuomenės nuostatas, apimant tiek nacionalines viešinimo priemones, tiek priemones, kurios būtų nukreiptos į pokyčius, liečiančias konkrečią bendruomenę.</w:t>
      </w:r>
    </w:p>
    <w:p w14:paraId="76CBD770" w14:textId="01DDB6E1" w:rsidR="004D4C01" w:rsidRDefault="004D4C01" w:rsidP="00A843FD">
      <w:pPr>
        <w:jc w:val="both"/>
        <w:rPr>
          <w:rFonts w:ascii="Times New Roman" w:hAnsi="Times New Roman" w:cs="Times New Roman"/>
          <w:sz w:val="24"/>
          <w:szCs w:val="24"/>
        </w:rPr>
      </w:pPr>
      <w:r>
        <w:rPr>
          <w:noProof/>
          <w:lang w:eastAsia="lt-LT"/>
        </w:rPr>
        <w:drawing>
          <wp:inline distT="0" distB="0" distL="0" distR="0" wp14:anchorId="254AA629" wp14:editId="50556DC8">
            <wp:extent cx="6029960" cy="2616835"/>
            <wp:effectExtent l="0" t="0" r="889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29960" cy="2616835"/>
                    </a:xfrm>
                    <a:prstGeom prst="rect">
                      <a:avLst/>
                    </a:prstGeom>
                  </pic:spPr>
                </pic:pic>
              </a:graphicData>
            </a:graphic>
          </wp:inline>
        </w:drawing>
      </w:r>
    </w:p>
    <w:p w14:paraId="31BD7F53" w14:textId="15D6D6E7" w:rsidR="00FC65DA" w:rsidRDefault="00FC65DA" w:rsidP="00A843FD">
      <w:pPr>
        <w:jc w:val="both"/>
        <w:rPr>
          <w:rFonts w:ascii="Times New Roman" w:hAnsi="Times New Roman" w:cs="Times New Roman"/>
          <w:i/>
          <w:iCs/>
          <w:sz w:val="24"/>
          <w:szCs w:val="24"/>
        </w:rPr>
      </w:pPr>
      <w:r>
        <w:rPr>
          <w:rFonts w:ascii="Times New Roman" w:hAnsi="Times New Roman" w:cs="Times New Roman"/>
          <w:i/>
          <w:iCs/>
          <w:sz w:val="24"/>
          <w:szCs w:val="24"/>
        </w:rPr>
        <w:t>2 pav. Savivaldybių Žemėlapiuose pateiktos analizės naudojimo kryptys</w:t>
      </w:r>
      <w:r w:rsidR="005B0A37">
        <w:rPr>
          <w:rFonts w:ascii="Times New Roman" w:hAnsi="Times New Roman" w:cs="Times New Roman"/>
          <w:i/>
          <w:iCs/>
          <w:sz w:val="24"/>
          <w:szCs w:val="24"/>
        </w:rPr>
        <w:t>.</w:t>
      </w:r>
    </w:p>
    <w:p w14:paraId="7F9A5FA6" w14:textId="3FAF3D98" w:rsidR="00FC65DA" w:rsidRDefault="00FC65DA" w:rsidP="00A843FD">
      <w:pPr>
        <w:jc w:val="both"/>
        <w:rPr>
          <w:rFonts w:ascii="Times New Roman" w:hAnsi="Times New Roman" w:cs="Times New Roman"/>
          <w:i/>
          <w:iCs/>
          <w:sz w:val="24"/>
          <w:szCs w:val="24"/>
        </w:rPr>
      </w:pPr>
    </w:p>
    <w:p w14:paraId="40DAD79F" w14:textId="268EBBB7" w:rsidR="0089325B" w:rsidRDefault="0089325B" w:rsidP="00A843FD">
      <w:pPr>
        <w:jc w:val="both"/>
        <w:rPr>
          <w:rFonts w:ascii="Times New Roman" w:hAnsi="Times New Roman" w:cs="Times New Roman"/>
          <w:i/>
          <w:iCs/>
          <w:sz w:val="24"/>
          <w:szCs w:val="24"/>
        </w:rPr>
      </w:pPr>
    </w:p>
    <w:p w14:paraId="4CC423DC" w14:textId="69CB56F4" w:rsidR="0089325B" w:rsidRDefault="0089325B" w:rsidP="00A843FD">
      <w:pPr>
        <w:jc w:val="both"/>
        <w:rPr>
          <w:rFonts w:ascii="Times New Roman" w:hAnsi="Times New Roman" w:cs="Times New Roman"/>
          <w:i/>
          <w:iCs/>
          <w:sz w:val="24"/>
          <w:szCs w:val="24"/>
        </w:rPr>
      </w:pPr>
    </w:p>
    <w:p w14:paraId="38D3CFBE" w14:textId="2F84C841" w:rsidR="0089325B" w:rsidRDefault="0089325B" w:rsidP="00A843FD">
      <w:pPr>
        <w:jc w:val="both"/>
        <w:rPr>
          <w:rFonts w:ascii="Times New Roman" w:hAnsi="Times New Roman" w:cs="Times New Roman"/>
          <w:i/>
          <w:iCs/>
          <w:sz w:val="24"/>
          <w:szCs w:val="24"/>
        </w:rPr>
      </w:pPr>
    </w:p>
    <w:p w14:paraId="14032D79" w14:textId="68E0E833" w:rsidR="0089325B" w:rsidRDefault="0089325B" w:rsidP="00A843FD">
      <w:pPr>
        <w:jc w:val="both"/>
        <w:rPr>
          <w:rFonts w:ascii="Times New Roman" w:hAnsi="Times New Roman" w:cs="Times New Roman"/>
          <w:i/>
          <w:iCs/>
          <w:sz w:val="24"/>
          <w:szCs w:val="24"/>
        </w:rPr>
      </w:pPr>
    </w:p>
    <w:p w14:paraId="1738DFD8" w14:textId="6E171073" w:rsidR="0089325B" w:rsidRDefault="0089325B" w:rsidP="00A843FD">
      <w:pPr>
        <w:jc w:val="both"/>
        <w:rPr>
          <w:rFonts w:ascii="Times New Roman" w:hAnsi="Times New Roman" w:cs="Times New Roman"/>
          <w:i/>
          <w:iCs/>
          <w:sz w:val="24"/>
          <w:szCs w:val="24"/>
        </w:rPr>
      </w:pPr>
    </w:p>
    <w:p w14:paraId="05DEFCC6" w14:textId="3B41F657" w:rsidR="0089325B" w:rsidRDefault="0089325B" w:rsidP="00A843FD">
      <w:pPr>
        <w:jc w:val="both"/>
        <w:rPr>
          <w:rFonts w:ascii="Times New Roman" w:hAnsi="Times New Roman" w:cs="Times New Roman"/>
          <w:i/>
          <w:iCs/>
          <w:sz w:val="24"/>
          <w:szCs w:val="24"/>
        </w:rPr>
      </w:pPr>
    </w:p>
    <w:p w14:paraId="6C944BB6" w14:textId="13773AC9" w:rsidR="0089325B" w:rsidRDefault="0089325B" w:rsidP="00A843FD">
      <w:pPr>
        <w:jc w:val="both"/>
        <w:rPr>
          <w:rFonts w:ascii="Times New Roman" w:hAnsi="Times New Roman" w:cs="Times New Roman"/>
          <w:i/>
          <w:iCs/>
          <w:sz w:val="24"/>
          <w:szCs w:val="24"/>
        </w:rPr>
      </w:pPr>
    </w:p>
    <w:p w14:paraId="6016DE59" w14:textId="535E3974" w:rsidR="0089325B" w:rsidRDefault="0089325B" w:rsidP="00A843FD">
      <w:pPr>
        <w:jc w:val="both"/>
        <w:rPr>
          <w:rFonts w:ascii="Times New Roman" w:hAnsi="Times New Roman" w:cs="Times New Roman"/>
          <w:i/>
          <w:iCs/>
          <w:sz w:val="24"/>
          <w:szCs w:val="24"/>
        </w:rPr>
      </w:pPr>
    </w:p>
    <w:p w14:paraId="60CEF71F" w14:textId="57CEB934" w:rsidR="0089325B" w:rsidRDefault="0089325B" w:rsidP="00A843FD">
      <w:pPr>
        <w:jc w:val="both"/>
        <w:rPr>
          <w:rFonts w:ascii="Times New Roman" w:hAnsi="Times New Roman" w:cs="Times New Roman"/>
          <w:i/>
          <w:iCs/>
          <w:sz w:val="24"/>
          <w:szCs w:val="24"/>
        </w:rPr>
      </w:pPr>
    </w:p>
    <w:p w14:paraId="30A3E4BF" w14:textId="696DA20F" w:rsidR="0089325B" w:rsidRDefault="0089325B" w:rsidP="00A843FD">
      <w:pPr>
        <w:jc w:val="both"/>
        <w:rPr>
          <w:rFonts w:ascii="Times New Roman" w:hAnsi="Times New Roman" w:cs="Times New Roman"/>
          <w:i/>
          <w:iCs/>
          <w:sz w:val="24"/>
          <w:szCs w:val="24"/>
        </w:rPr>
      </w:pPr>
    </w:p>
    <w:p w14:paraId="2DEEF89C" w14:textId="77777777" w:rsidR="0089325B" w:rsidRPr="00FC65DA" w:rsidRDefault="0089325B" w:rsidP="00A843FD">
      <w:pPr>
        <w:jc w:val="both"/>
        <w:rPr>
          <w:rFonts w:ascii="Times New Roman" w:hAnsi="Times New Roman" w:cs="Times New Roman"/>
          <w:i/>
          <w:iCs/>
          <w:sz w:val="24"/>
          <w:szCs w:val="24"/>
        </w:rPr>
      </w:pPr>
    </w:p>
    <w:p w14:paraId="5017AC2E" w14:textId="012DA526" w:rsidR="00F27E2A" w:rsidRPr="007770B8" w:rsidRDefault="003200AA" w:rsidP="007770B8">
      <w:pPr>
        <w:pStyle w:val="Antrat2"/>
        <w:jc w:val="center"/>
        <w:rPr>
          <w:rFonts w:ascii="Times New Roman" w:hAnsi="Times New Roman" w:cs="Times New Roman"/>
          <w:sz w:val="28"/>
          <w:szCs w:val="28"/>
        </w:rPr>
      </w:pPr>
      <w:bookmarkStart w:id="7" w:name="_Toc145069579"/>
      <w:r w:rsidRPr="007770B8">
        <w:rPr>
          <w:rFonts w:ascii="Times New Roman" w:hAnsi="Times New Roman" w:cs="Times New Roman"/>
          <w:sz w:val="28"/>
          <w:szCs w:val="28"/>
        </w:rPr>
        <w:lastRenderedPageBreak/>
        <w:t>BENDRA REGIONO APŽVALGA</w:t>
      </w:r>
      <w:bookmarkEnd w:id="7"/>
    </w:p>
    <w:p w14:paraId="13867D32" w14:textId="77777777" w:rsidR="00F27E2A" w:rsidRPr="00376329" w:rsidRDefault="00F27E2A" w:rsidP="00853FEC">
      <w:pPr>
        <w:jc w:val="both"/>
        <w:rPr>
          <w:rFonts w:ascii="Times New Roman" w:hAnsi="Times New Roman" w:cs="Times New Roman"/>
          <w:sz w:val="24"/>
          <w:szCs w:val="24"/>
        </w:rPr>
      </w:pPr>
    </w:p>
    <w:p w14:paraId="005C0217" w14:textId="77777777" w:rsidR="00262CB5" w:rsidRPr="00352170" w:rsidRDefault="00262CB5" w:rsidP="00262CB5">
      <w:pPr>
        <w:jc w:val="both"/>
        <w:rPr>
          <w:rFonts w:ascii="Times New Roman" w:hAnsi="Times New Roman" w:cs="Times New Roman"/>
          <w:sz w:val="24"/>
          <w:szCs w:val="24"/>
        </w:rPr>
      </w:pPr>
      <w:r>
        <w:rPr>
          <w:rFonts w:ascii="Times New Roman" w:hAnsi="Times New Roman" w:cs="Times New Roman"/>
          <w:sz w:val="24"/>
          <w:szCs w:val="24"/>
        </w:rPr>
        <w:t>Vilniaus</w:t>
      </w:r>
      <w:r w:rsidRPr="00376329">
        <w:rPr>
          <w:rFonts w:ascii="Times New Roman" w:hAnsi="Times New Roman" w:cs="Times New Roman"/>
          <w:sz w:val="24"/>
          <w:szCs w:val="24"/>
        </w:rPr>
        <w:t xml:space="preserve"> regioną sudaro </w:t>
      </w:r>
      <w:r>
        <w:rPr>
          <w:rFonts w:ascii="Times New Roman" w:hAnsi="Times New Roman" w:cs="Times New Roman"/>
          <w:sz w:val="24"/>
          <w:szCs w:val="24"/>
        </w:rPr>
        <w:t>8</w:t>
      </w:r>
      <w:r w:rsidRPr="00376329">
        <w:rPr>
          <w:rFonts w:ascii="Times New Roman" w:hAnsi="Times New Roman" w:cs="Times New Roman"/>
          <w:sz w:val="24"/>
          <w:szCs w:val="24"/>
        </w:rPr>
        <w:t xml:space="preserve"> savivaldybės: </w:t>
      </w:r>
      <w:r>
        <w:rPr>
          <w:rFonts w:ascii="Times New Roman" w:hAnsi="Times New Roman" w:cs="Times New Roman"/>
          <w:sz w:val="24"/>
          <w:szCs w:val="24"/>
        </w:rPr>
        <w:t>Vilniaus m., Vilniaus r., Elektrėnų, Ukmergės r., Trakų r., Švenčionių r., Šalčininkų r. ir Širvintų r.</w:t>
      </w:r>
    </w:p>
    <w:p w14:paraId="64C8CF7F" w14:textId="77777777" w:rsidR="00262CB5" w:rsidRDefault="00262CB5" w:rsidP="00262CB5">
      <w:pPr>
        <w:jc w:val="both"/>
        <w:rPr>
          <w:rFonts w:ascii="Times New Roman" w:hAnsi="Times New Roman" w:cs="Times New Roman"/>
          <w:sz w:val="24"/>
          <w:szCs w:val="24"/>
        </w:rPr>
      </w:pPr>
      <w:r>
        <w:rPr>
          <w:rFonts w:ascii="Times New Roman" w:hAnsi="Times New Roman" w:cs="Times New Roman"/>
          <w:sz w:val="24"/>
          <w:szCs w:val="24"/>
        </w:rPr>
        <w:t xml:space="preserve">Remiantis Lietuvos statistikos departamento duomenimis, 2021 m. Vilniaus regione gyveno 828 817 nuolatiniai gyventojai, iš kurių 79 proc. gyveno mieste ir 21 proc. – kaimiškose vietovėse. </w:t>
      </w:r>
    </w:p>
    <w:p w14:paraId="4C8EF35F" w14:textId="67ECD938" w:rsidR="00E50948" w:rsidRDefault="00262CB5" w:rsidP="00E50948">
      <w:pPr>
        <w:jc w:val="both"/>
        <w:rPr>
          <w:rFonts w:ascii="Times New Roman" w:hAnsi="Times New Roman" w:cs="Times New Roman"/>
          <w:sz w:val="24"/>
          <w:szCs w:val="24"/>
        </w:rPr>
      </w:pPr>
      <w:r>
        <w:rPr>
          <w:rFonts w:ascii="Times New Roman" w:hAnsi="Times New Roman" w:cs="Times New Roman"/>
          <w:sz w:val="24"/>
          <w:szCs w:val="24"/>
        </w:rPr>
        <w:t>N</w:t>
      </w:r>
      <w:r w:rsidRPr="00354AAC">
        <w:rPr>
          <w:rFonts w:ascii="Times New Roman" w:hAnsi="Times New Roman" w:cs="Times New Roman"/>
          <w:sz w:val="24"/>
          <w:szCs w:val="24"/>
        </w:rPr>
        <w:t xml:space="preserve">uolatinių gyventojų skaičius </w:t>
      </w:r>
      <w:r>
        <w:rPr>
          <w:rFonts w:ascii="Times New Roman" w:hAnsi="Times New Roman" w:cs="Times New Roman"/>
          <w:sz w:val="24"/>
          <w:szCs w:val="24"/>
        </w:rPr>
        <w:t xml:space="preserve">Vilniaus regione </w:t>
      </w:r>
      <w:r w:rsidR="00FC65DA">
        <w:rPr>
          <w:rFonts w:ascii="Times New Roman" w:hAnsi="Times New Roman" w:cs="Times New Roman"/>
          <w:sz w:val="24"/>
          <w:szCs w:val="24"/>
        </w:rPr>
        <w:t>vaizduojamas 1-oje lentelėje.</w:t>
      </w:r>
    </w:p>
    <w:p w14:paraId="61AC28A8" w14:textId="6CE8D60B" w:rsidR="00FC65DA" w:rsidRDefault="00262CB5" w:rsidP="00E50948">
      <w:pPr>
        <w:jc w:val="both"/>
        <w:rPr>
          <w:rFonts w:ascii="Times New Roman" w:hAnsi="Times New Roman" w:cs="Times New Roman"/>
          <w:i/>
          <w:iCs/>
          <w:sz w:val="24"/>
          <w:szCs w:val="24"/>
        </w:rPr>
      </w:pPr>
      <w:r>
        <w:rPr>
          <w:rFonts w:ascii="Times New Roman" w:hAnsi="Times New Roman" w:cs="Times New Roman"/>
          <w:i/>
          <w:iCs/>
          <w:sz w:val="24"/>
          <w:szCs w:val="24"/>
        </w:rPr>
        <w:t xml:space="preserve">1 lentelė. Vilniaus </w:t>
      </w:r>
      <w:r w:rsidR="00FC65DA" w:rsidRPr="00FC65DA">
        <w:rPr>
          <w:rFonts w:ascii="Times New Roman" w:hAnsi="Times New Roman" w:cs="Times New Roman"/>
          <w:i/>
          <w:iCs/>
          <w:sz w:val="24"/>
          <w:szCs w:val="24"/>
        </w:rPr>
        <w:t>regiono savivaldybių gyventojų skaičiai.</w:t>
      </w:r>
    </w:p>
    <w:tbl>
      <w:tblPr>
        <w:tblStyle w:val="Lentelstinklelis"/>
        <w:tblW w:w="9634" w:type="dxa"/>
        <w:tblLook w:val="04A0" w:firstRow="1" w:lastRow="0" w:firstColumn="1" w:lastColumn="0" w:noHBand="0" w:noVBand="1"/>
      </w:tblPr>
      <w:tblGrid>
        <w:gridCol w:w="2371"/>
        <w:gridCol w:w="2371"/>
        <w:gridCol w:w="1164"/>
        <w:gridCol w:w="1208"/>
        <w:gridCol w:w="1248"/>
        <w:gridCol w:w="1272"/>
      </w:tblGrid>
      <w:tr w:rsidR="005106E4" w:rsidRPr="00354AAC" w14:paraId="7E91796F" w14:textId="77777777" w:rsidTr="00C50235">
        <w:tc>
          <w:tcPr>
            <w:tcW w:w="2371" w:type="dxa"/>
          </w:tcPr>
          <w:p w14:paraId="3D6DEDE8" w14:textId="77777777" w:rsidR="005106E4" w:rsidRPr="00354AAC" w:rsidRDefault="005106E4" w:rsidP="00C50235">
            <w:pPr>
              <w:jc w:val="both"/>
              <w:rPr>
                <w:rFonts w:ascii="Times New Roman" w:hAnsi="Times New Roman" w:cs="Times New Roman"/>
                <w:sz w:val="24"/>
                <w:szCs w:val="24"/>
              </w:rPr>
            </w:pPr>
          </w:p>
        </w:tc>
        <w:tc>
          <w:tcPr>
            <w:tcW w:w="2371" w:type="dxa"/>
          </w:tcPr>
          <w:p w14:paraId="3D4CB7F2" w14:textId="77777777" w:rsidR="005106E4" w:rsidRPr="00354AAC" w:rsidRDefault="005106E4" w:rsidP="00C50235">
            <w:pPr>
              <w:jc w:val="both"/>
              <w:rPr>
                <w:rFonts w:ascii="Times New Roman" w:hAnsi="Times New Roman" w:cs="Times New Roman"/>
                <w:sz w:val="24"/>
                <w:szCs w:val="24"/>
              </w:rPr>
            </w:pPr>
            <w:r w:rsidRPr="00354AAC">
              <w:rPr>
                <w:rFonts w:ascii="Times New Roman" w:hAnsi="Times New Roman" w:cs="Times New Roman"/>
                <w:sz w:val="24"/>
                <w:szCs w:val="24"/>
              </w:rPr>
              <w:t>Mieste ir kaime</w:t>
            </w:r>
          </w:p>
        </w:tc>
        <w:tc>
          <w:tcPr>
            <w:tcW w:w="2372" w:type="dxa"/>
            <w:gridSpan w:val="2"/>
          </w:tcPr>
          <w:p w14:paraId="43399083" w14:textId="77777777" w:rsidR="005106E4" w:rsidRPr="00354AAC" w:rsidRDefault="005106E4" w:rsidP="00C50235">
            <w:pPr>
              <w:jc w:val="both"/>
              <w:rPr>
                <w:rFonts w:ascii="Times New Roman" w:hAnsi="Times New Roman" w:cs="Times New Roman"/>
                <w:sz w:val="24"/>
                <w:szCs w:val="24"/>
              </w:rPr>
            </w:pPr>
            <w:r w:rsidRPr="00354AAC">
              <w:rPr>
                <w:rFonts w:ascii="Times New Roman" w:hAnsi="Times New Roman" w:cs="Times New Roman"/>
                <w:sz w:val="24"/>
                <w:szCs w:val="24"/>
              </w:rPr>
              <w:t>Mieste</w:t>
            </w:r>
          </w:p>
        </w:tc>
        <w:tc>
          <w:tcPr>
            <w:tcW w:w="2520" w:type="dxa"/>
            <w:gridSpan w:val="2"/>
          </w:tcPr>
          <w:p w14:paraId="1269C404" w14:textId="77777777" w:rsidR="005106E4" w:rsidRPr="00354AAC" w:rsidRDefault="005106E4" w:rsidP="00C50235">
            <w:pPr>
              <w:jc w:val="both"/>
              <w:rPr>
                <w:rFonts w:ascii="Times New Roman" w:hAnsi="Times New Roman" w:cs="Times New Roman"/>
                <w:sz w:val="24"/>
                <w:szCs w:val="24"/>
              </w:rPr>
            </w:pPr>
            <w:r w:rsidRPr="00354AAC">
              <w:rPr>
                <w:rFonts w:ascii="Times New Roman" w:hAnsi="Times New Roman" w:cs="Times New Roman"/>
                <w:sz w:val="24"/>
                <w:szCs w:val="24"/>
              </w:rPr>
              <w:t>Kaime</w:t>
            </w:r>
          </w:p>
        </w:tc>
      </w:tr>
      <w:tr w:rsidR="005106E4" w:rsidRPr="00354AAC" w14:paraId="76562C6E" w14:textId="77777777" w:rsidTr="00C50235">
        <w:tc>
          <w:tcPr>
            <w:tcW w:w="2371" w:type="dxa"/>
          </w:tcPr>
          <w:p w14:paraId="2DEC8911"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Savivaldybė</w:t>
            </w:r>
          </w:p>
        </w:tc>
        <w:tc>
          <w:tcPr>
            <w:tcW w:w="2371" w:type="dxa"/>
          </w:tcPr>
          <w:p w14:paraId="665320D3"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Skaičius</w:t>
            </w:r>
          </w:p>
        </w:tc>
        <w:tc>
          <w:tcPr>
            <w:tcW w:w="1164" w:type="dxa"/>
          </w:tcPr>
          <w:p w14:paraId="1E1F1BB7"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Skaičius</w:t>
            </w:r>
          </w:p>
        </w:tc>
        <w:tc>
          <w:tcPr>
            <w:tcW w:w="1208" w:type="dxa"/>
          </w:tcPr>
          <w:p w14:paraId="2A7705E3"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Proc.</w:t>
            </w:r>
          </w:p>
        </w:tc>
        <w:tc>
          <w:tcPr>
            <w:tcW w:w="1248" w:type="dxa"/>
          </w:tcPr>
          <w:p w14:paraId="3329971A"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Skaičius</w:t>
            </w:r>
          </w:p>
        </w:tc>
        <w:tc>
          <w:tcPr>
            <w:tcW w:w="1272" w:type="dxa"/>
          </w:tcPr>
          <w:p w14:paraId="5D969EC7"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Proc.</w:t>
            </w:r>
          </w:p>
        </w:tc>
      </w:tr>
      <w:tr w:rsidR="005106E4" w:rsidRPr="00354AAC" w14:paraId="42C2ED00" w14:textId="77777777" w:rsidTr="00C50235">
        <w:tc>
          <w:tcPr>
            <w:tcW w:w="2371" w:type="dxa"/>
          </w:tcPr>
          <w:p w14:paraId="62F366A1"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Vilniaus m. sav.</w:t>
            </w:r>
            <w:r w:rsidRPr="00354AAC">
              <w:rPr>
                <w:rFonts w:ascii="Times New Roman" w:hAnsi="Times New Roman" w:cs="Times New Roman"/>
                <w:sz w:val="24"/>
                <w:szCs w:val="24"/>
              </w:rPr>
              <w:t xml:space="preserve"> </w:t>
            </w:r>
          </w:p>
        </w:tc>
        <w:tc>
          <w:tcPr>
            <w:tcW w:w="2371" w:type="dxa"/>
          </w:tcPr>
          <w:p w14:paraId="2EB51345" w14:textId="77777777" w:rsidR="005106E4" w:rsidRPr="00354AAC" w:rsidRDefault="005106E4" w:rsidP="00C50235">
            <w:pPr>
              <w:jc w:val="both"/>
              <w:rPr>
                <w:rFonts w:ascii="Times New Roman" w:hAnsi="Times New Roman" w:cs="Times New Roman"/>
                <w:sz w:val="24"/>
                <w:szCs w:val="24"/>
              </w:rPr>
            </w:pPr>
            <w:r w:rsidRPr="003E6431">
              <w:rPr>
                <w:rFonts w:ascii="Times New Roman" w:hAnsi="Times New Roman" w:cs="Times New Roman"/>
                <w:sz w:val="24"/>
                <w:szCs w:val="24"/>
              </w:rPr>
              <w:t>569 732</w:t>
            </w:r>
          </w:p>
        </w:tc>
        <w:tc>
          <w:tcPr>
            <w:tcW w:w="1164" w:type="dxa"/>
          </w:tcPr>
          <w:p w14:paraId="73B0FD4E" w14:textId="77777777" w:rsidR="005106E4" w:rsidRPr="003E6431" w:rsidRDefault="005106E4" w:rsidP="00C50235">
            <w:pPr>
              <w:jc w:val="both"/>
              <w:rPr>
                <w:rFonts w:ascii="Times New Roman" w:hAnsi="Times New Roman" w:cs="Times New Roman"/>
                <w:sz w:val="24"/>
                <w:szCs w:val="24"/>
              </w:rPr>
            </w:pPr>
            <w:r w:rsidRPr="003E6431">
              <w:rPr>
                <w:rStyle w:val="table-value"/>
                <w:rFonts w:ascii="Times New Roman" w:hAnsi="Times New Roman" w:cs="Times New Roman"/>
                <w:sz w:val="24"/>
                <w:szCs w:val="24"/>
              </w:rPr>
              <w:t>569 518</w:t>
            </w:r>
          </w:p>
        </w:tc>
        <w:tc>
          <w:tcPr>
            <w:tcW w:w="1208" w:type="dxa"/>
          </w:tcPr>
          <w:p w14:paraId="67F27EDD"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99,9</w:t>
            </w:r>
            <w:r w:rsidRPr="00354AAC">
              <w:rPr>
                <w:rFonts w:ascii="Times New Roman" w:hAnsi="Times New Roman" w:cs="Times New Roman"/>
                <w:sz w:val="24"/>
                <w:szCs w:val="24"/>
              </w:rPr>
              <w:t xml:space="preserve"> proc.</w:t>
            </w:r>
          </w:p>
        </w:tc>
        <w:tc>
          <w:tcPr>
            <w:tcW w:w="1248" w:type="dxa"/>
          </w:tcPr>
          <w:p w14:paraId="5CF9C2EB"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214</w:t>
            </w:r>
          </w:p>
        </w:tc>
        <w:tc>
          <w:tcPr>
            <w:tcW w:w="1272" w:type="dxa"/>
          </w:tcPr>
          <w:p w14:paraId="74B79B04"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0,1</w:t>
            </w:r>
            <w:r w:rsidRPr="00354AAC">
              <w:rPr>
                <w:rFonts w:ascii="Times New Roman" w:hAnsi="Times New Roman" w:cs="Times New Roman"/>
                <w:sz w:val="24"/>
                <w:szCs w:val="24"/>
              </w:rPr>
              <w:t xml:space="preserve"> proc.</w:t>
            </w:r>
          </w:p>
        </w:tc>
      </w:tr>
      <w:tr w:rsidR="005106E4" w:rsidRPr="00354AAC" w14:paraId="35A75916" w14:textId="77777777" w:rsidTr="00C50235">
        <w:tc>
          <w:tcPr>
            <w:tcW w:w="2371" w:type="dxa"/>
          </w:tcPr>
          <w:p w14:paraId="4B0AFF47"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Vilniaus raj. sav.</w:t>
            </w:r>
            <w:r w:rsidRPr="00354AAC">
              <w:rPr>
                <w:rFonts w:ascii="Times New Roman" w:hAnsi="Times New Roman" w:cs="Times New Roman"/>
                <w:sz w:val="24"/>
                <w:szCs w:val="24"/>
              </w:rPr>
              <w:t xml:space="preserve"> </w:t>
            </w:r>
          </w:p>
        </w:tc>
        <w:tc>
          <w:tcPr>
            <w:tcW w:w="2371" w:type="dxa"/>
          </w:tcPr>
          <w:p w14:paraId="7FF01E4E" w14:textId="77777777" w:rsidR="005106E4" w:rsidRPr="00354AAC" w:rsidRDefault="005106E4" w:rsidP="00C50235">
            <w:pPr>
              <w:jc w:val="both"/>
              <w:rPr>
                <w:rFonts w:ascii="Times New Roman" w:hAnsi="Times New Roman" w:cs="Times New Roman"/>
                <w:sz w:val="24"/>
                <w:szCs w:val="24"/>
              </w:rPr>
            </w:pPr>
            <w:r w:rsidRPr="003E6431">
              <w:rPr>
                <w:rFonts w:ascii="Times New Roman" w:hAnsi="Times New Roman" w:cs="Times New Roman"/>
                <w:sz w:val="24"/>
                <w:szCs w:val="24"/>
              </w:rPr>
              <w:t>102 125</w:t>
            </w:r>
          </w:p>
        </w:tc>
        <w:tc>
          <w:tcPr>
            <w:tcW w:w="1164" w:type="dxa"/>
          </w:tcPr>
          <w:p w14:paraId="39C79C89" w14:textId="77777777" w:rsidR="005106E4" w:rsidRPr="00354AAC" w:rsidRDefault="005106E4" w:rsidP="00C50235">
            <w:pPr>
              <w:jc w:val="both"/>
              <w:rPr>
                <w:rFonts w:ascii="Times New Roman" w:hAnsi="Times New Roman" w:cs="Times New Roman"/>
                <w:sz w:val="24"/>
                <w:szCs w:val="24"/>
              </w:rPr>
            </w:pPr>
            <w:r w:rsidRPr="003E6431">
              <w:rPr>
                <w:rFonts w:ascii="Times New Roman" w:hAnsi="Times New Roman" w:cs="Times New Roman"/>
                <w:sz w:val="24"/>
                <w:szCs w:val="24"/>
              </w:rPr>
              <w:t>4 419</w:t>
            </w:r>
          </w:p>
        </w:tc>
        <w:tc>
          <w:tcPr>
            <w:tcW w:w="1208" w:type="dxa"/>
          </w:tcPr>
          <w:p w14:paraId="39CCF389"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 xml:space="preserve">4 </w:t>
            </w:r>
            <w:r w:rsidRPr="00354AAC">
              <w:rPr>
                <w:rFonts w:ascii="Times New Roman" w:hAnsi="Times New Roman" w:cs="Times New Roman"/>
                <w:sz w:val="24"/>
                <w:szCs w:val="24"/>
              </w:rPr>
              <w:t>proc.</w:t>
            </w:r>
          </w:p>
        </w:tc>
        <w:tc>
          <w:tcPr>
            <w:tcW w:w="1248" w:type="dxa"/>
          </w:tcPr>
          <w:p w14:paraId="06A7985A" w14:textId="77777777" w:rsidR="005106E4" w:rsidRPr="00354AAC" w:rsidRDefault="005106E4" w:rsidP="00C50235">
            <w:pPr>
              <w:jc w:val="both"/>
              <w:rPr>
                <w:rFonts w:ascii="Times New Roman" w:hAnsi="Times New Roman" w:cs="Times New Roman"/>
                <w:sz w:val="24"/>
                <w:szCs w:val="24"/>
              </w:rPr>
            </w:pPr>
            <w:r w:rsidRPr="003E6431">
              <w:rPr>
                <w:rFonts w:ascii="Times New Roman" w:hAnsi="Times New Roman" w:cs="Times New Roman"/>
                <w:sz w:val="24"/>
                <w:szCs w:val="24"/>
              </w:rPr>
              <w:t>97 706</w:t>
            </w:r>
          </w:p>
        </w:tc>
        <w:tc>
          <w:tcPr>
            <w:tcW w:w="1272" w:type="dxa"/>
          </w:tcPr>
          <w:p w14:paraId="668C7668"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96</w:t>
            </w:r>
            <w:r w:rsidRPr="00354AAC">
              <w:rPr>
                <w:rFonts w:ascii="Times New Roman" w:hAnsi="Times New Roman" w:cs="Times New Roman"/>
                <w:sz w:val="24"/>
                <w:szCs w:val="24"/>
              </w:rPr>
              <w:t xml:space="preserve"> proc.</w:t>
            </w:r>
          </w:p>
        </w:tc>
      </w:tr>
      <w:tr w:rsidR="005106E4" w:rsidRPr="00354AAC" w14:paraId="6E4A7833" w14:textId="77777777" w:rsidTr="00C50235">
        <w:tc>
          <w:tcPr>
            <w:tcW w:w="2371" w:type="dxa"/>
          </w:tcPr>
          <w:p w14:paraId="70116AA5"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Trakų raj. sav.</w:t>
            </w:r>
          </w:p>
        </w:tc>
        <w:tc>
          <w:tcPr>
            <w:tcW w:w="2371" w:type="dxa"/>
          </w:tcPr>
          <w:p w14:paraId="67352AFC"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33 403</w:t>
            </w:r>
          </w:p>
        </w:tc>
        <w:tc>
          <w:tcPr>
            <w:tcW w:w="1164" w:type="dxa"/>
          </w:tcPr>
          <w:p w14:paraId="7DBEE6E0"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15 946</w:t>
            </w:r>
          </w:p>
        </w:tc>
        <w:tc>
          <w:tcPr>
            <w:tcW w:w="1208" w:type="dxa"/>
          </w:tcPr>
          <w:p w14:paraId="1FAC1DB5"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48</w:t>
            </w:r>
            <w:r w:rsidRPr="00354AAC">
              <w:rPr>
                <w:rFonts w:ascii="Times New Roman" w:hAnsi="Times New Roman" w:cs="Times New Roman"/>
                <w:sz w:val="24"/>
                <w:szCs w:val="24"/>
              </w:rPr>
              <w:t xml:space="preserve"> proc. </w:t>
            </w:r>
          </w:p>
        </w:tc>
        <w:tc>
          <w:tcPr>
            <w:tcW w:w="1248" w:type="dxa"/>
          </w:tcPr>
          <w:p w14:paraId="28FC65D2"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17 457</w:t>
            </w:r>
          </w:p>
        </w:tc>
        <w:tc>
          <w:tcPr>
            <w:tcW w:w="1272" w:type="dxa"/>
          </w:tcPr>
          <w:p w14:paraId="75DB048C"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52</w:t>
            </w:r>
            <w:r w:rsidRPr="00354AAC">
              <w:rPr>
                <w:rFonts w:ascii="Times New Roman" w:hAnsi="Times New Roman" w:cs="Times New Roman"/>
                <w:sz w:val="24"/>
                <w:szCs w:val="24"/>
              </w:rPr>
              <w:t>proc.</w:t>
            </w:r>
          </w:p>
        </w:tc>
      </w:tr>
      <w:tr w:rsidR="005106E4" w:rsidRPr="00354AAC" w14:paraId="6D8B0F49" w14:textId="77777777" w:rsidTr="00C50235">
        <w:tc>
          <w:tcPr>
            <w:tcW w:w="2371" w:type="dxa"/>
          </w:tcPr>
          <w:p w14:paraId="39F23AC8"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Elektrėnų sav.</w:t>
            </w:r>
          </w:p>
        </w:tc>
        <w:tc>
          <w:tcPr>
            <w:tcW w:w="2371" w:type="dxa"/>
          </w:tcPr>
          <w:p w14:paraId="1CC5E70C"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23 777</w:t>
            </w:r>
          </w:p>
        </w:tc>
        <w:tc>
          <w:tcPr>
            <w:tcW w:w="1164" w:type="dxa"/>
          </w:tcPr>
          <w:p w14:paraId="6F3D6969"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15 861</w:t>
            </w:r>
          </w:p>
        </w:tc>
        <w:tc>
          <w:tcPr>
            <w:tcW w:w="1208" w:type="dxa"/>
          </w:tcPr>
          <w:p w14:paraId="2201C7E0"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 xml:space="preserve">67 </w:t>
            </w:r>
            <w:r w:rsidRPr="00354AAC">
              <w:rPr>
                <w:rFonts w:ascii="Times New Roman" w:hAnsi="Times New Roman" w:cs="Times New Roman"/>
                <w:sz w:val="24"/>
                <w:szCs w:val="24"/>
              </w:rPr>
              <w:t>proc.</w:t>
            </w:r>
          </w:p>
        </w:tc>
        <w:tc>
          <w:tcPr>
            <w:tcW w:w="1248" w:type="dxa"/>
          </w:tcPr>
          <w:p w14:paraId="395D910D"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7 916</w:t>
            </w:r>
          </w:p>
        </w:tc>
        <w:tc>
          <w:tcPr>
            <w:tcW w:w="1272" w:type="dxa"/>
          </w:tcPr>
          <w:p w14:paraId="55926DCC"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33</w:t>
            </w:r>
            <w:r w:rsidRPr="00354AAC">
              <w:rPr>
                <w:rFonts w:ascii="Times New Roman" w:hAnsi="Times New Roman" w:cs="Times New Roman"/>
                <w:sz w:val="24"/>
                <w:szCs w:val="24"/>
              </w:rPr>
              <w:t xml:space="preserve"> proc.</w:t>
            </w:r>
          </w:p>
        </w:tc>
      </w:tr>
      <w:tr w:rsidR="005106E4" w:rsidRPr="00354AAC" w14:paraId="17D1C9CE" w14:textId="77777777" w:rsidTr="00C50235">
        <w:tc>
          <w:tcPr>
            <w:tcW w:w="2371" w:type="dxa"/>
          </w:tcPr>
          <w:p w14:paraId="0AD65E1B"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Ukmergės raj. sav.</w:t>
            </w:r>
          </w:p>
        </w:tc>
        <w:tc>
          <w:tcPr>
            <w:tcW w:w="2371" w:type="dxa"/>
          </w:tcPr>
          <w:p w14:paraId="5CE4EB94" w14:textId="77777777" w:rsidR="005106E4" w:rsidRPr="00354AAC" w:rsidRDefault="005106E4" w:rsidP="00C50235">
            <w:pPr>
              <w:jc w:val="both"/>
              <w:rPr>
                <w:rFonts w:ascii="Times New Roman" w:hAnsi="Times New Roman" w:cs="Times New Roman"/>
                <w:sz w:val="24"/>
                <w:szCs w:val="24"/>
              </w:rPr>
            </w:pPr>
            <w:r w:rsidRPr="001720DE">
              <w:rPr>
                <w:rFonts w:ascii="Times New Roman" w:hAnsi="Times New Roman" w:cs="Times New Roman"/>
                <w:sz w:val="24"/>
                <w:szCs w:val="24"/>
              </w:rPr>
              <w:t>32 825</w:t>
            </w:r>
          </w:p>
        </w:tc>
        <w:tc>
          <w:tcPr>
            <w:tcW w:w="1164" w:type="dxa"/>
          </w:tcPr>
          <w:p w14:paraId="552E6854" w14:textId="77777777" w:rsidR="005106E4" w:rsidRPr="00354AAC" w:rsidRDefault="005106E4" w:rsidP="00C50235">
            <w:pPr>
              <w:jc w:val="both"/>
              <w:rPr>
                <w:rFonts w:ascii="Times New Roman" w:hAnsi="Times New Roman" w:cs="Times New Roman"/>
                <w:sz w:val="24"/>
                <w:szCs w:val="24"/>
              </w:rPr>
            </w:pPr>
            <w:r w:rsidRPr="001720DE">
              <w:rPr>
                <w:rFonts w:ascii="Times New Roman" w:hAnsi="Times New Roman" w:cs="Times New Roman"/>
                <w:sz w:val="24"/>
                <w:szCs w:val="24"/>
              </w:rPr>
              <w:t>19 740</w:t>
            </w:r>
          </w:p>
        </w:tc>
        <w:tc>
          <w:tcPr>
            <w:tcW w:w="1208" w:type="dxa"/>
          </w:tcPr>
          <w:p w14:paraId="70653701"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60</w:t>
            </w:r>
            <w:r w:rsidRPr="00354AAC">
              <w:rPr>
                <w:rFonts w:ascii="Times New Roman" w:hAnsi="Times New Roman" w:cs="Times New Roman"/>
                <w:sz w:val="24"/>
                <w:szCs w:val="24"/>
              </w:rPr>
              <w:t xml:space="preserve"> proc.</w:t>
            </w:r>
          </w:p>
        </w:tc>
        <w:tc>
          <w:tcPr>
            <w:tcW w:w="1248" w:type="dxa"/>
          </w:tcPr>
          <w:p w14:paraId="75FC0F0E" w14:textId="77777777" w:rsidR="005106E4" w:rsidRPr="00354AAC" w:rsidRDefault="005106E4" w:rsidP="00C50235">
            <w:pPr>
              <w:jc w:val="both"/>
              <w:rPr>
                <w:rFonts w:ascii="Times New Roman" w:hAnsi="Times New Roman" w:cs="Times New Roman"/>
                <w:sz w:val="24"/>
                <w:szCs w:val="24"/>
              </w:rPr>
            </w:pPr>
            <w:r w:rsidRPr="001720DE">
              <w:rPr>
                <w:rFonts w:ascii="Times New Roman" w:hAnsi="Times New Roman" w:cs="Times New Roman"/>
                <w:sz w:val="24"/>
                <w:szCs w:val="24"/>
              </w:rPr>
              <w:t>13 085</w:t>
            </w:r>
          </w:p>
        </w:tc>
        <w:tc>
          <w:tcPr>
            <w:tcW w:w="1272" w:type="dxa"/>
          </w:tcPr>
          <w:p w14:paraId="61DA894A"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40</w:t>
            </w:r>
            <w:r w:rsidRPr="00354AAC">
              <w:rPr>
                <w:rFonts w:ascii="Times New Roman" w:hAnsi="Times New Roman" w:cs="Times New Roman"/>
                <w:sz w:val="24"/>
                <w:szCs w:val="24"/>
              </w:rPr>
              <w:t xml:space="preserve"> proc.</w:t>
            </w:r>
          </w:p>
        </w:tc>
      </w:tr>
      <w:tr w:rsidR="005106E4" w:rsidRPr="00354AAC" w14:paraId="3E26BDCB" w14:textId="77777777" w:rsidTr="00C50235">
        <w:tc>
          <w:tcPr>
            <w:tcW w:w="2371" w:type="dxa"/>
          </w:tcPr>
          <w:p w14:paraId="6637A938" w14:textId="77777777" w:rsidR="005106E4" w:rsidRDefault="005106E4" w:rsidP="00C50235">
            <w:pPr>
              <w:jc w:val="both"/>
              <w:rPr>
                <w:rFonts w:ascii="Times New Roman" w:hAnsi="Times New Roman" w:cs="Times New Roman"/>
                <w:sz w:val="24"/>
                <w:szCs w:val="24"/>
              </w:rPr>
            </w:pPr>
            <w:r>
              <w:rPr>
                <w:rFonts w:ascii="Times New Roman" w:hAnsi="Times New Roman" w:cs="Times New Roman"/>
                <w:sz w:val="24"/>
                <w:szCs w:val="24"/>
              </w:rPr>
              <w:t>Švenčionių raj. sav.</w:t>
            </w:r>
          </w:p>
        </w:tc>
        <w:tc>
          <w:tcPr>
            <w:tcW w:w="2371" w:type="dxa"/>
          </w:tcPr>
          <w:p w14:paraId="0063AAD4"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22 228</w:t>
            </w:r>
          </w:p>
        </w:tc>
        <w:tc>
          <w:tcPr>
            <w:tcW w:w="1164" w:type="dxa"/>
          </w:tcPr>
          <w:p w14:paraId="0A9D468F"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13 760</w:t>
            </w:r>
          </w:p>
        </w:tc>
        <w:tc>
          <w:tcPr>
            <w:tcW w:w="1208" w:type="dxa"/>
          </w:tcPr>
          <w:p w14:paraId="4EA890A0"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62 proc.</w:t>
            </w:r>
          </w:p>
        </w:tc>
        <w:tc>
          <w:tcPr>
            <w:tcW w:w="1248" w:type="dxa"/>
          </w:tcPr>
          <w:p w14:paraId="33C12694"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8 468</w:t>
            </w:r>
          </w:p>
        </w:tc>
        <w:tc>
          <w:tcPr>
            <w:tcW w:w="1272" w:type="dxa"/>
          </w:tcPr>
          <w:p w14:paraId="13F1CBDE"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38 proc.</w:t>
            </w:r>
          </w:p>
        </w:tc>
      </w:tr>
      <w:tr w:rsidR="005106E4" w:rsidRPr="00354AAC" w14:paraId="3B54DFED" w14:textId="77777777" w:rsidTr="00C50235">
        <w:tc>
          <w:tcPr>
            <w:tcW w:w="2371" w:type="dxa"/>
          </w:tcPr>
          <w:p w14:paraId="6F4BECC9" w14:textId="77777777" w:rsidR="005106E4" w:rsidRDefault="005106E4" w:rsidP="00C50235">
            <w:pPr>
              <w:jc w:val="both"/>
              <w:rPr>
                <w:rFonts w:ascii="Times New Roman" w:hAnsi="Times New Roman" w:cs="Times New Roman"/>
                <w:sz w:val="24"/>
                <w:szCs w:val="24"/>
              </w:rPr>
            </w:pPr>
            <w:r>
              <w:rPr>
                <w:rFonts w:ascii="Times New Roman" w:hAnsi="Times New Roman" w:cs="Times New Roman"/>
                <w:sz w:val="24"/>
                <w:szCs w:val="24"/>
              </w:rPr>
              <w:t>Šalčininkų raj. sav.</w:t>
            </w:r>
          </w:p>
        </w:tc>
        <w:tc>
          <w:tcPr>
            <w:tcW w:w="2371" w:type="dxa"/>
          </w:tcPr>
          <w:p w14:paraId="4EC7C544"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29 928</w:t>
            </w:r>
          </w:p>
        </w:tc>
        <w:tc>
          <w:tcPr>
            <w:tcW w:w="1164" w:type="dxa"/>
          </w:tcPr>
          <w:p w14:paraId="60E7B16B"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10 405</w:t>
            </w:r>
          </w:p>
        </w:tc>
        <w:tc>
          <w:tcPr>
            <w:tcW w:w="1208" w:type="dxa"/>
          </w:tcPr>
          <w:p w14:paraId="338E4F68"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35 proc.</w:t>
            </w:r>
          </w:p>
        </w:tc>
        <w:tc>
          <w:tcPr>
            <w:tcW w:w="1248" w:type="dxa"/>
          </w:tcPr>
          <w:p w14:paraId="75891415"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19 523</w:t>
            </w:r>
          </w:p>
        </w:tc>
        <w:tc>
          <w:tcPr>
            <w:tcW w:w="1272" w:type="dxa"/>
          </w:tcPr>
          <w:p w14:paraId="26D45886"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65 proc.</w:t>
            </w:r>
          </w:p>
        </w:tc>
      </w:tr>
      <w:tr w:rsidR="005106E4" w:rsidRPr="00354AAC" w14:paraId="1B6FF9D9" w14:textId="77777777" w:rsidTr="00C50235">
        <w:tc>
          <w:tcPr>
            <w:tcW w:w="2371" w:type="dxa"/>
          </w:tcPr>
          <w:p w14:paraId="421F595E" w14:textId="77777777" w:rsidR="005106E4" w:rsidRDefault="005106E4" w:rsidP="00C50235">
            <w:pPr>
              <w:jc w:val="both"/>
              <w:rPr>
                <w:rFonts w:ascii="Times New Roman" w:hAnsi="Times New Roman" w:cs="Times New Roman"/>
                <w:sz w:val="24"/>
                <w:szCs w:val="24"/>
              </w:rPr>
            </w:pPr>
            <w:r>
              <w:rPr>
                <w:rFonts w:ascii="Times New Roman" w:hAnsi="Times New Roman" w:cs="Times New Roman"/>
                <w:sz w:val="24"/>
                <w:szCs w:val="24"/>
              </w:rPr>
              <w:t xml:space="preserve">Širvintų </w:t>
            </w:r>
            <w:proofErr w:type="spellStart"/>
            <w:r>
              <w:rPr>
                <w:rFonts w:ascii="Times New Roman" w:hAnsi="Times New Roman" w:cs="Times New Roman"/>
                <w:sz w:val="24"/>
                <w:szCs w:val="24"/>
              </w:rPr>
              <w:t>raj</w:t>
            </w:r>
            <w:proofErr w:type="spellEnd"/>
            <w:r>
              <w:rPr>
                <w:rFonts w:ascii="Times New Roman" w:hAnsi="Times New Roman" w:cs="Times New Roman"/>
                <w:sz w:val="24"/>
                <w:szCs w:val="24"/>
              </w:rPr>
              <w:t xml:space="preserve"> sav.</w:t>
            </w:r>
          </w:p>
        </w:tc>
        <w:tc>
          <w:tcPr>
            <w:tcW w:w="2371" w:type="dxa"/>
          </w:tcPr>
          <w:p w14:paraId="47B455EC"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14 799</w:t>
            </w:r>
          </w:p>
        </w:tc>
        <w:tc>
          <w:tcPr>
            <w:tcW w:w="1164" w:type="dxa"/>
          </w:tcPr>
          <w:p w14:paraId="6C51125A"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5 374</w:t>
            </w:r>
          </w:p>
        </w:tc>
        <w:tc>
          <w:tcPr>
            <w:tcW w:w="1208" w:type="dxa"/>
          </w:tcPr>
          <w:p w14:paraId="7D39FBCE"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36 proc.</w:t>
            </w:r>
          </w:p>
        </w:tc>
        <w:tc>
          <w:tcPr>
            <w:tcW w:w="1248" w:type="dxa"/>
          </w:tcPr>
          <w:p w14:paraId="347E0A71"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9 425</w:t>
            </w:r>
          </w:p>
        </w:tc>
        <w:tc>
          <w:tcPr>
            <w:tcW w:w="1272" w:type="dxa"/>
          </w:tcPr>
          <w:p w14:paraId="62636D96"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64 proc.</w:t>
            </w:r>
          </w:p>
        </w:tc>
      </w:tr>
    </w:tbl>
    <w:p w14:paraId="51A129AC" w14:textId="77777777" w:rsidR="00E715C2" w:rsidRPr="00E715C2" w:rsidRDefault="00E715C2" w:rsidP="00E715C2"/>
    <w:p w14:paraId="09A4363B" w14:textId="22F9F5F2" w:rsidR="003200AA" w:rsidRPr="007770B8" w:rsidRDefault="003200AA" w:rsidP="007770B8">
      <w:pPr>
        <w:pStyle w:val="Antrat2"/>
        <w:jc w:val="center"/>
        <w:rPr>
          <w:rFonts w:ascii="Times New Roman" w:hAnsi="Times New Roman" w:cs="Times New Roman"/>
          <w:sz w:val="28"/>
          <w:szCs w:val="28"/>
        </w:rPr>
      </w:pPr>
      <w:bookmarkStart w:id="8" w:name="_Toc145069580"/>
      <w:r w:rsidRPr="007770B8">
        <w:rPr>
          <w:rFonts w:ascii="Times New Roman" w:hAnsi="Times New Roman" w:cs="Times New Roman"/>
          <w:sz w:val="28"/>
          <w:szCs w:val="28"/>
        </w:rPr>
        <w:t>REGIONE VEIKIANČIOS SOCIALINĖS GLOBOS ĮSTAIGOS</w:t>
      </w:r>
      <w:bookmarkEnd w:id="8"/>
    </w:p>
    <w:p w14:paraId="3DEEF16F" w14:textId="77777777" w:rsidR="003200AA" w:rsidRPr="00376329" w:rsidRDefault="003200AA" w:rsidP="00F47476">
      <w:pPr>
        <w:jc w:val="both"/>
        <w:rPr>
          <w:rFonts w:ascii="Times New Roman" w:hAnsi="Times New Roman" w:cs="Times New Roman"/>
          <w:sz w:val="24"/>
          <w:szCs w:val="24"/>
        </w:rPr>
      </w:pPr>
    </w:p>
    <w:p w14:paraId="2370A4C2" w14:textId="77777777" w:rsidR="005106E4" w:rsidRDefault="005106E4" w:rsidP="00F47476">
      <w:pPr>
        <w:jc w:val="both"/>
        <w:rPr>
          <w:rFonts w:ascii="Times New Roman" w:hAnsi="Times New Roman" w:cs="Times New Roman"/>
          <w:sz w:val="24"/>
          <w:szCs w:val="24"/>
        </w:rPr>
      </w:pPr>
      <w:r w:rsidRPr="005106E4">
        <w:rPr>
          <w:rFonts w:ascii="Times New Roman" w:hAnsi="Times New Roman" w:cs="Times New Roman"/>
          <w:sz w:val="24"/>
          <w:szCs w:val="24"/>
        </w:rPr>
        <w:t xml:space="preserve">Vilniaus regione šiuo metu veikia 6 socialinės globos įstaigos, kurių savininko teises ir pareigas įgyvendina SADM: </w:t>
      </w:r>
      <w:proofErr w:type="spellStart"/>
      <w:r w:rsidRPr="005106E4">
        <w:rPr>
          <w:rFonts w:ascii="Times New Roman" w:hAnsi="Times New Roman" w:cs="Times New Roman"/>
          <w:sz w:val="24"/>
          <w:szCs w:val="24"/>
        </w:rPr>
        <w:t>Jasiuliškių</w:t>
      </w:r>
      <w:proofErr w:type="spellEnd"/>
      <w:r w:rsidRPr="005106E4">
        <w:rPr>
          <w:rFonts w:ascii="Times New Roman" w:hAnsi="Times New Roman" w:cs="Times New Roman"/>
          <w:sz w:val="24"/>
          <w:szCs w:val="24"/>
        </w:rPr>
        <w:t xml:space="preserve">, </w:t>
      </w:r>
      <w:proofErr w:type="spellStart"/>
      <w:r w:rsidRPr="005106E4">
        <w:rPr>
          <w:rFonts w:ascii="Times New Roman" w:hAnsi="Times New Roman" w:cs="Times New Roman"/>
          <w:sz w:val="24"/>
          <w:szCs w:val="24"/>
        </w:rPr>
        <w:t>Prūdiškių</w:t>
      </w:r>
      <w:proofErr w:type="spellEnd"/>
      <w:r w:rsidRPr="005106E4">
        <w:rPr>
          <w:rFonts w:ascii="Times New Roman" w:hAnsi="Times New Roman" w:cs="Times New Roman"/>
          <w:sz w:val="24"/>
          <w:szCs w:val="24"/>
        </w:rPr>
        <w:t xml:space="preserve">, </w:t>
      </w:r>
      <w:proofErr w:type="spellStart"/>
      <w:r w:rsidRPr="005106E4">
        <w:rPr>
          <w:rFonts w:ascii="Times New Roman" w:hAnsi="Times New Roman" w:cs="Times New Roman"/>
          <w:sz w:val="24"/>
          <w:szCs w:val="24"/>
        </w:rPr>
        <w:t>Strūnos</w:t>
      </w:r>
      <w:proofErr w:type="spellEnd"/>
      <w:r w:rsidRPr="005106E4">
        <w:rPr>
          <w:rFonts w:ascii="Times New Roman" w:hAnsi="Times New Roman" w:cs="Times New Roman"/>
          <w:sz w:val="24"/>
          <w:szCs w:val="24"/>
        </w:rPr>
        <w:t xml:space="preserve">, N. Genytės, GN „Užuovėja“ ir specialieji socialinės globos namai „Tremtinių namai“. </w:t>
      </w:r>
    </w:p>
    <w:p w14:paraId="56E3BBCA" w14:textId="136EB3F4" w:rsidR="007319B3" w:rsidRPr="00FC65DA" w:rsidRDefault="007319B3" w:rsidP="00F47476">
      <w:pPr>
        <w:jc w:val="both"/>
        <w:rPr>
          <w:rFonts w:ascii="Times New Roman" w:hAnsi="Times New Roman" w:cs="Times New Roman"/>
          <w:i/>
          <w:iCs/>
          <w:sz w:val="24"/>
          <w:szCs w:val="24"/>
        </w:rPr>
      </w:pPr>
      <w:r>
        <w:rPr>
          <w:rFonts w:ascii="Times New Roman" w:hAnsi="Times New Roman" w:cs="Times New Roman"/>
          <w:i/>
          <w:iCs/>
          <w:sz w:val="24"/>
          <w:szCs w:val="24"/>
        </w:rPr>
        <w:t>2 lentelė. Vilniaus</w:t>
      </w:r>
      <w:r w:rsidR="00FC65DA">
        <w:rPr>
          <w:rFonts w:ascii="Times New Roman" w:hAnsi="Times New Roman" w:cs="Times New Roman"/>
          <w:i/>
          <w:iCs/>
          <w:sz w:val="24"/>
          <w:szCs w:val="24"/>
        </w:rPr>
        <w:t xml:space="preserve"> regione veikiančios socialinės globos įstaigos, kurios savininko teises ir pareiga</w:t>
      </w:r>
      <w:r w:rsidR="00E715C2">
        <w:rPr>
          <w:rFonts w:ascii="Times New Roman" w:hAnsi="Times New Roman" w:cs="Times New Roman"/>
          <w:i/>
          <w:iCs/>
          <w:sz w:val="24"/>
          <w:szCs w:val="24"/>
        </w:rPr>
        <w:t>s</w:t>
      </w:r>
      <w:r w:rsidR="00FC65DA">
        <w:rPr>
          <w:rFonts w:ascii="Times New Roman" w:hAnsi="Times New Roman" w:cs="Times New Roman"/>
          <w:i/>
          <w:iCs/>
          <w:sz w:val="24"/>
          <w:szCs w:val="24"/>
        </w:rPr>
        <w:t xml:space="preserve"> įgyvendina SADM</w:t>
      </w:r>
      <w:r w:rsidR="00E715C2">
        <w:rPr>
          <w:rFonts w:ascii="Times New Roman" w:hAnsi="Times New Roman" w:cs="Times New Roman"/>
          <w:i/>
          <w:iCs/>
          <w:sz w:val="24"/>
          <w:szCs w:val="24"/>
        </w:rPr>
        <w:t>, gyventojų statistika</w:t>
      </w:r>
      <w:r w:rsidR="005B0A37">
        <w:rPr>
          <w:rFonts w:ascii="Times New Roman" w:hAnsi="Times New Roman" w:cs="Times New Roman"/>
          <w:i/>
          <w:iCs/>
          <w:sz w:val="24"/>
          <w:szCs w:val="24"/>
        </w:rPr>
        <w:t>.</w:t>
      </w:r>
    </w:p>
    <w:tbl>
      <w:tblPr>
        <w:tblStyle w:val="Lentelstinklelis"/>
        <w:tblW w:w="0" w:type="auto"/>
        <w:tblLook w:val="04A0" w:firstRow="1" w:lastRow="0" w:firstColumn="1" w:lastColumn="0" w:noHBand="0" w:noVBand="1"/>
      </w:tblPr>
      <w:tblGrid>
        <w:gridCol w:w="1337"/>
        <w:gridCol w:w="1365"/>
        <w:gridCol w:w="1145"/>
        <w:gridCol w:w="614"/>
        <w:gridCol w:w="2317"/>
        <w:gridCol w:w="605"/>
        <w:gridCol w:w="2103"/>
      </w:tblGrid>
      <w:tr w:rsidR="00E94174" w:rsidRPr="00376329" w14:paraId="0D244926" w14:textId="77777777" w:rsidTr="007319B3">
        <w:tc>
          <w:tcPr>
            <w:tcW w:w="1337" w:type="dxa"/>
            <w:vMerge w:val="restart"/>
          </w:tcPr>
          <w:p w14:paraId="36DE0445" w14:textId="6E7D00AC"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Savivaldybė</w:t>
            </w:r>
          </w:p>
        </w:tc>
        <w:tc>
          <w:tcPr>
            <w:tcW w:w="1365" w:type="dxa"/>
            <w:vMerge w:val="restart"/>
          </w:tcPr>
          <w:p w14:paraId="7E5696F7" w14:textId="307BDAD8"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SGN pavadinimas</w:t>
            </w:r>
          </w:p>
        </w:tc>
        <w:tc>
          <w:tcPr>
            <w:tcW w:w="1145" w:type="dxa"/>
          </w:tcPr>
          <w:p w14:paraId="5AEA8202" w14:textId="540518BE"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Gyventojų sk.</w:t>
            </w:r>
          </w:p>
        </w:tc>
        <w:tc>
          <w:tcPr>
            <w:tcW w:w="2931" w:type="dxa"/>
            <w:gridSpan w:val="2"/>
          </w:tcPr>
          <w:p w14:paraId="581622EE" w14:textId="089210B6"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Darbingo amžiaus asmenų sk.</w:t>
            </w:r>
          </w:p>
        </w:tc>
        <w:tc>
          <w:tcPr>
            <w:tcW w:w="2708" w:type="dxa"/>
            <w:gridSpan w:val="2"/>
          </w:tcPr>
          <w:p w14:paraId="6446D9F4" w14:textId="5DC2E8F6"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Senyvo amžiaus asmenų sk.</w:t>
            </w:r>
          </w:p>
        </w:tc>
      </w:tr>
      <w:tr w:rsidR="00FA10AF" w:rsidRPr="00376329" w14:paraId="5E1341B5" w14:textId="72967A9E" w:rsidTr="007319B3">
        <w:tc>
          <w:tcPr>
            <w:tcW w:w="1337" w:type="dxa"/>
            <w:vMerge/>
          </w:tcPr>
          <w:p w14:paraId="67143D97" w14:textId="77777777" w:rsidR="00FA10AF" w:rsidRPr="00376329" w:rsidRDefault="00FA10AF" w:rsidP="00F47476">
            <w:pPr>
              <w:jc w:val="both"/>
              <w:rPr>
                <w:rFonts w:ascii="Times New Roman" w:hAnsi="Times New Roman" w:cs="Times New Roman"/>
                <w:sz w:val="24"/>
                <w:szCs w:val="24"/>
              </w:rPr>
            </w:pPr>
          </w:p>
        </w:tc>
        <w:tc>
          <w:tcPr>
            <w:tcW w:w="1365" w:type="dxa"/>
            <w:vMerge/>
          </w:tcPr>
          <w:p w14:paraId="0E8BC62A" w14:textId="77777777" w:rsidR="00FA10AF" w:rsidRPr="00376329" w:rsidRDefault="00FA10AF" w:rsidP="00F47476">
            <w:pPr>
              <w:jc w:val="both"/>
              <w:rPr>
                <w:rFonts w:ascii="Times New Roman" w:hAnsi="Times New Roman" w:cs="Times New Roman"/>
                <w:sz w:val="24"/>
                <w:szCs w:val="24"/>
              </w:rPr>
            </w:pPr>
          </w:p>
        </w:tc>
        <w:tc>
          <w:tcPr>
            <w:tcW w:w="1145" w:type="dxa"/>
          </w:tcPr>
          <w:p w14:paraId="233DF9D9" w14:textId="0C357343" w:rsidR="00FA10AF" w:rsidRPr="00376329" w:rsidRDefault="00FA10AF" w:rsidP="00F47476">
            <w:pPr>
              <w:jc w:val="both"/>
              <w:rPr>
                <w:rFonts w:ascii="Times New Roman" w:hAnsi="Times New Roman" w:cs="Times New Roman"/>
                <w:sz w:val="20"/>
                <w:szCs w:val="20"/>
              </w:rPr>
            </w:pPr>
            <w:r w:rsidRPr="00376329">
              <w:rPr>
                <w:rFonts w:ascii="Times New Roman" w:hAnsi="Times New Roman" w:cs="Times New Roman"/>
                <w:sz w:val="20"/>
                <w:szCs w:val="20"/>
              </w:rPr>
              <w:t>Bendras</w:t>
            </w:r>
          </w:p>
        </w:tc>
        <w:tc>
          <w:tcPr>
            <w:tcW w:w="614" w:type="dxa"/>
          </w:tcPr>
          <w:p w14:paraId="1BA6C357" w14:textId="052699F4" w:rsidR="00FA10AF" w:rsidRPr="00376329" w:rsidRDefault="00FA10AF" w:rsidP="00F47476">
            <w:pPr>
              <w:jc w:val="both"/>
              <w:rPr>
                <w:rFonts w:ascii="Times New Roman" w:hAnsi="Times New Roman" w:cs="Times New Roman"/>
                <w:b/>
                <w:bCs/>
                <w:i/>
                <w:iCs/>
                <w:sz w:val="20"/>
                <w:szCs w:val="20"/>
              </w:rPr>
            </w:pPr>
            <w:r w:rsidRPr="00376329">
              <w:rPr>
                <w:rFonts w:ascii="Times New Roman" w:hAnsi="Times New Roman" w:cs="Times New Roman"/>
                <w:b/>
                <w:bCs/>
                <w:i/>
                <w:iCs/>
                <w:sz w:val="20"/>
                <w:szCs w:val="20"/>
              </w:rPr>
              <w:t>Iš viso:</w:t>
            </w:r>
          </w:p>
        </w:tc>
        <w:tc>
          <w:tcPr>
            <w:tcW w:w="2317" w:type="dxa"/>
          </w:tcPr>
          <w:p w14:paraId="6D9571C1" w14:textId="30322D24" w:rsidR="00FA10AF" w:rsidRPr="00376329" w:rsidRDefault="00FA10AF" w:rsidP="00F47476">
            <w:pPr>
              <w:jc w:val="both"/>
              <w:rPr>
                <w:rFonts w:ascii="Times New Roman" w:hAnsi="Times New Roman" w:cs="Times New Roman"/>
                <w:i/>
                <w:iCs/>
                <w:sz w:val="20"/>
                <w:szCs w:val="20"/>
              </w:rPr>
            </w:pPr>
            <w:r w:rsidRPr="00376329">
              <w:rPr>
                <w:rFonts w:ascii="Times New Roman" w:hAnsi="Times New Roman" w:cs="Times New Roman"/>
                <w:i/>
                <w:iCs/>
                <w:sz w:val="20"/>
                <w:szCs w:val="20"/>
              </w:rPr>
              <w:t>Asmenys, kuriems nustatyti specialieji nuolatinės slaugos poreikiai</w:t>
            </w:r>
          </w:p>
        </w:tc>
        <w:tc>
          <w:tcPr>
            <w:tcW w:w="605" w:type="dxa"/>
          </w:tcPr>
          <w:p w14:paraId="1939EBAE" w14:textId="6C8C17D3" w:rsidR="00FA10AF" w:rsidRPr="00376329" w:rsidRDefault="00FA10AF" w:rsidP="00F47476">
            <w:pPr>
              <w:jc w:val="both"/>
              <w:rPr>
                <w:rFonts w:ascii="Times New Roman" w:hAnsi="Times New Roman" w:cs="Times New Roman"/>
                <w:b/>
                <w:bCs/>
                <w:i/>
                <w:iCs/>
                <w:sz w:val="20"/>
                <w:szCs w:val="20"/>
              </w:rPr>
            </w:pPr>
            <w:r w:rsidRPr="00376329">
              <w:rPr>
                <w:rFonts w:ascii="Times New Roman" w:hAnsi="Times New Roman" w:cs="Times New Roman"/>
                <w:b/>
                <w:bCs/>
                <w:i/>
                <w:iCs/>
                <w:sz w:val="20"/>
                <w:szCs w:val="20"/>
              </w:rPr>
              <w:t>Iš viso:</w:t>
            </w:r>
          </w:p>
        </w:tc>
        <w:tc>
          <w:tcPr>
            <w:tcW w:w="2103" w:type="dxa"/>
          </w:tcPr>
          <w:p w14:paraId="11EAF1AB" w14:textId="433B6D22" w:rsidR="00FA10AF" w:rsidRPr="00376329" w:rsidRDefault="003A2893" w:rsidP="00F47476">
            <w:pPr>
              <w:jc w:val="both"/>
              <w:rPr>
                <w:rFonts w:ascii="Times New Roman" w:hAnsi="Times New Roman" w:cs="Times New Roman"/>
                <w:i/>
                <w:iCs/>
                <w:sz w:val="20"/>
                <w:szCs w:val="20"/>
              </w:rPr>
            </w:pPr>
            <w:r w:rsidRPr="00376329">
              <w:rPr>
                <w:rFonts w:ascii="Times New Roman" w:hAnsi="Times New Roman" w:cs="Times New Roman"/>
                <w:i/>
                <w:iCs/>
                <w:sz w:val="20"/>
                <w:szCs w:val="20"/>
              </w:rPr>
              <w:t>Asmenys, kuriems nustatyti specialieji nuolatinės slaugos poreikiai</w:t>
            </w:r>
          </w:p>
        </w:tc>
      </w:tr>
      <w:tr w:rsidR="007319B3" w:rsidRPr="00376329" w14:paraId="708F0D6E" w14:textId="48A2C937" w:rsidTr="007319B3">
        <w:tc>
          <w:tcPr>
            <w:tcW w:w="1337" w:type="dxa"/>
          </w:tcPr>
          <w:p w14:paraId="4416F2AC" w14:textId="4EA68722"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Ukmergės raj.</w:t>
            </w:r>
          </w:p>
        </w:tc>
        <w:tc>
          <w:tcPr>
            <w:tcW w:w="1365" w:type="dxa"/>
          </w:tcPr>
          <w:p w14:paraId="3F688F58" w14:textId="659B10E5" w:rsidR="007319B3" w:rsidRPr="00376329" w:rsidRDefault="007319B3" w:rsidP="007319B3">
            <w:pPr>
              <w:jc w:val="both"/>
              <w:rPr>
                <w:rFonts w:ascii="Times New Roman" w:hAnsi="Times New Roman" w:cs="Times New Roman"/>
                <w:sz w:val="24"/>
                <w:szCs w:val="24"/>
              </w:rPr>
            </w:pPr>
            <w:proofErr w:type="spellStart"/>
            <w:r>
              <w:rPr>
                <w:rFonts w:ascii="Times New Roman" w:hAnsi="Times New Roman" w:cs="Times New Roman"/>
                <w:sz w:val="24"/>
                <w:szCs w:val="24"/>
              </w:rPr>
              <w:t>Jasiuliškių</w:t>
            </w:r>
            <w:proofErr w:type="spellEnd"/>
          </w:p>
        </w:tc>
        <w:tc>
          <w:tcPr>
            <w:tcW w:w="1145" w:type="dxa"/>
          </w:tcPr>
          <w:p w14:paraId="294FFB29" w14:textId="578724A8"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263</w:t>
            </w:r>
          </w:p>
        </w:tc>
        <w:tc>
          <w:tcPr>
            <w:tcW w:w="614" w:type="dxa"/>
          </w:tcPr>
          <w:p w14:paraId="7C6325B6" w14:textId="7838672E"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198</w:t>
            </w:r>
          </w:p>
        </w:tc>
        <w:tc>
          <w:tcPr>
            <w:tcW w:w="2317" w:type="dxa"/>
          </w:tcPr>
          <w:p w14:paraId="60E95A73" w14:textId="68374F08" w:rsidR="007319B3" w:rsidRPr="00376329" w:rsidRDefault="00CD3FE3" w:rsidP="007319B3">
            <w:pPr>
              <w:jc w:val="both"/>
              <w:rPr>
                <w:rFonts w:ascii="Times New Roman" w:hAnsi="Times New Roman" w:cs="Times New Roman"/>
                <w:sz w:val="24"/>
                <w:szCs w:val="24"/>
              </w:rPr>
            </w:pPr>
            <w:r>
              <w:rPr>
                <w:rFonts w:ascii="Times New Roman" w:hAnsi="Times New Roman" w:cs="Times New Roman"/>
                <w:sz w:val="24"/>
                <w:szCs w:val="24"/>
              </w:rPr>
              <w:t>32</w:t>
            </w:r>
          </w:p>
        </w:tc>
        <w:tc>
          <w:tcPr>
            <w:tcW w:w="605" w:type="dxa"/>
          </w:tcPr>
          <w:p w14:paraId="733FC5AA" w14:textId="65EC68F1"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65</w:t>
            </w:r>
          </w:p>
        </w:tc>
        <w:tc>
          <w:tcPr>
            <w:tcW w:w="2103" w:type="dxa"/>
          </w:tcPr>
          <w:p w14:paraId="280E2E5B" w14:textId="6AB8512F"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11</w:t>
            </w:r>
          </w:p>
        </w:tc>
      </w:tr>
      <w:tr w:rsidR="007319B3" w:rsidRPr="00376329" w14:paraId="2810C750" w14:textId="77777777" w:rsidTr="007319B3">
        <w:tc>
          <w:tcPr>
            <w:tcW w:w="1337" w:type="dxa"/>
          </w:tcPr>
          <w:p w14:paraId="3ACE4B04" w14:textId="30584E98"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Vilniaus raj.</w:t>
            </w:r>
          </w:p>
        </w:tc>
        <w:tc>
          <w:tcPr>
            <w:tcW w:w="1365" w:type="dxa"/>
          </w:tcPr>
          <w:p w14:paraId="1720A58F" w14:textId="46CBDAE2" w:rsidR="007319B3" w:rsidRPr="00376329" w:rsidRDefault="007319B3" w:rsidP="007319B3">
            <w:pPr>
              <w:jc w:val="both"/>
              <w:rPr>
                <w:rFonts w:ascii="Times New Roman" w:hAnsi="Times New Roman" w:cs="Times New Roman"/>
                <w:sz w:val="24"/>
                <w:szCs w:val="24"/>
              </w:rPr>
            </w:pPr>
            <w:proofErr w:type="spellStart"/>
            <w:r>
              <w:rPr>
                <w:rFonts w:ascii="Times New Roman" w:hAnsi="Times New Roman" w:cs="Times New Roman"/>
                <w:sz w:val="24"/>
                <w:szCs w:val="24"/>
              </w:rPr>
              <w:t>Prūdiškių</w:t>
            </w:r>
            <w:proofErr w:type="spellEnd"/>
          </w:p>
        </w:tc>
        <w:tc>
          <w:tcPr>
            <w:tcW w:w="1145" w:type="dxa"/>
          </w:tcPr>
          <w:p w14:paraId="5A7C0EE7" w14:textId="0BBA83B4" w:rsidR="007319B3" w:rsidRPr="000C2FF9" w:rsidRDefault="00CD3FE3" w:rsidP="007319B3">
            <w:pPr>
              <w:jc w:val="both"/>
              <w:rPr>
                <w:rFonts w:ascii="Times New Roman" w:hAnsi="Times New Roman" w:cs="Times New Roman"/>
                <w:sz w:val="24"/>
                <w:szCs w:val="24"/>
              </w:rPr>
            </w:pPr>
            <w:r w:rsidRPr="000C2FF9">
              <w:rPr>
                <w:rFonts w:ascii="Times New Roman" w:hAnsi="Times New Roman" w:cs="Times New Roman"/>
                <w:sz w:val="24"/>
                <w:szCs w:val="24"/>
              </w:rPr>
              <w:t>207</w:t>
            </w:r>
          </w:p>
        </w:tc>
        <w:tc>
          <w:tcPr>
            <w:tcW w:w="614" w:type="dxa"/>
          </w:tcPr>
          <w:p w14:paraId="64549759" w14:textId="0983A308" w:rsidR="007319B3" w:rsidRPr="00376329" w:rsidRDefault="007319B3" w:rsidP="007319B3">
            <w:pPr>
              <w:jc w:val="both"/>
              <w:rPr>
                <w:rFonts w:ascii="Times New Roman" w:hAnsi="Times New Roman" w:cs="Times New Roman"/>
                <w:b/>
                <w:bCs/>
                <w:i/>
                <w:iCs/>
                <w:sz w:val="24"/>
                <w:szCs w:val="24"/>
              </w:rPr>
            </w:pPr>
            <w:r w:rsidRPr="0039033E">
              <w:rPr>
                <w:rFonts w:ascii="Times New Roman" w:hAnsi="Times New Roman" w:cs="Times New Roman"/>
                <w:b/>
                <w:bCs/>
                <w:i/>
                <w:iCs/>
                <w:sz w:val="24"/>
                <w:szCs w:val="24"/>
              </w:rPr>
              <w:t>153</w:t>
            </w:r>
          </w:p>
        </w:tc>
        <w:tc>
          <w:tcPr>
            <w:tcW w:w="2317" w:type="dxa"/>
          </w:tcPr>
          <w:p w14:paraId="13F83D8A" w14:textId="16CD10A1" w:rsidR="007319B3" w:rsidRPr="0039033E" w:rsidRDefault="00CD3FE3" w:rsidP="007319B3">
            <w:pPr>
              <w:jc w:val="both"/>
              <w:rPr>
                <w:rFonts w:ascii="Times New Roman" w:hAnsi="Times New Roman" w:cs="Times New Roman"/>
                <w:sz w:val="24"/>
                <w:szCs w:val="24"/>
              </w:rPr>
            </w:pPr>
            <w:r>
              <w:rPr>
                <w:rFonts w:ascii="Times New Roman" w:hAnsi="Times New Roman" w:cs="Times New Roman"/>
                <w:sz w:val="24"/>
                <w:szCs w:val="24"/>
              </w:rPr>
              <w:t>65</w:t>
            </w:r>
          </w:p>
          <w:p w14:paraId="1C3F0C99" w14:textId="77777777" w:rsidR="007319B3" w:rsidRPr="00376329" w:rsidRDefault="007319B3" w:rsidP="007319B3">
            <w:pPr>
              <w:jc w:val="both"/>
              <w:rPr>
                <w:rFonts w:ascii="Times New Roman" w:hAnsi="Times New Roman" w:cs="Times New Roman"/>
                <w:sz w:val="24"/>
                <w:szCs w:val="24"/>
              </w:rPr>
            </w:pPr>
          </w:p>
        </w:tc>
        <w:tc>
          <w:tcPr>
            <w:tcW w:w="605" w:type="dxa"/>
          </w:tcPr>
          <w:p w14:paraId="39D30633" w14:textId="3C0F677E"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54</w:t>
            </w:r>
          </w:p>
        </w:tc>
        <w:tc>
          <w:tcPr>
            <w:tcW w:w="2103" w:type="dxa"/>
          </w:tcPr>
          <w:p w14:paraId="6FA1AA57" w14:textId="36022A6F"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13</w:t>
            </w:r>
          </w:p>
        </w:tc>
      </w:tr>
      <w:tr w:rsidR="007319B3" w:rsidRPr="00376329" w14:paraId="746EDF20" w14:textId="77777777" w:rsidTr="007319B3">
        <w:tc>
          <w:tcPr>
            <w:tcW w:w="1337" w:type="dxa"/>
          </w:tcPr>
          <w:p w14:paraId="547621FA" w14:textId="292513C3"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Švenčionių raj.</w:t>
            </w:r>
          </w:p>
        </w:tc>
        <w:tc>
          <w:tcPr>
            <w:tcW w:w="1365" w:type="dxa"/>
          </w:tcPr>
          <w:p w14:paraId="530246B1" w14:textId="0E73FAA8" w:rsidR="007319B3" w:rsidRPr="00376329" w:rsidRDefault="007319B3" w:rsidP="007319B3">
            <w:pPr>
              <w:jc w:val="both"/>
              <w:rPr>
                <w:rFonts w:ascii="Times New Roman" w:hAnsi="Times New Roman" w:cs="Times New Roman"/>
                <w:sz w:val="24"/>
                <w:szCs w:val="24"/>
              </w:rPr>
            </w:pPr>
            <w:proofErr w:type="spellStart"/>
            <w:r>
              <w:rPr>
                <w:rFonts w:ascii="Times New Roman" w:hAnsi="Times New Roman" w:cs="Times New Roman"/>
                <w:sz w:val="24"/>
                <w:szCs w:val="24"/>
              </w:rPr>
              <w:t>Strūnos</w:t>
            </w:r>
            <w:proofErr w:type="spellEnd"/>
          </w:p>
        </w:tc>
        <w:tc>
          <w:tcPr>
            <w:tcW w:w="1145" w:type="dxa"/>
          </w:tcPr>
          <w:p w14:paraId="195ECA19" w14:textId="462BB12F" w:rsidR="007319B3" w:rsidRPr="000C2FF9" w:rsidRDefault="007319B3" w:rsidP="007319B3">
            <w:pPr>
              <w:jc w:val="both"/>
              <w:rPr>
                <w:rFonts w:ascii="Times New Roman" w:hAnsi="Times New Roman" w:cs="Times New Roman"/>
                <w:sz w:val="24"/>
                <w:szCs w:val="24"/>
              </w:rPr>
            </w:pPr>
            <w:r w:rsidRPr="000C2FF9">
              <w:rPr>
                <w:rFonts w:ascii="Times New Roman" w:hAnsi="Times New Roman" w:cs="Times New Roman"/>
                <w:sz w:val="24"/>
                <w:szCs w:val="24"/>
              </w:rPr>
              <w:t>195</w:t>
            </w:r>
          </w:p>
        </w:tc>
        <w:tc>
          <w:tcPr>
            <w:tcW w:w="614" w:type="dxa"/>
          </w:tcPr>
          <w:p w14:paraId="647BD3BB" w14:textId="1539379C"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144</w:t>
            </w:r>
          </w:p>
        </w:tc>
        <w:tc>
          <w:tcPr>
            <w:tcW w:w="2317" w:type="dxa"/>
          </w:tcPr>
          <w:p w14:paraId="7D76A50A" w14:textId="09ABEDC5" w:rsidR="007319B3" w:rsidRPr="00376329" w:rsidRDefault="006028D4" w:rsidP="007319B3">
            <w:pPr>
              <w:jc w:val="both"/>
              <w:rPr>
                <w:rFonts w:ascii="Times New Roman" w:hAnsi="Times New Roman" w:cs="Times New Roman"/>
                <w:sz w:val="24"/>
                <w:szCs w:val="24"/>
              </w:rPr>
            </w:pPr>
            <w:r>
              <w:rPr>
                <w:rFonts w:ascii="Times New Roman" w:hAnsi="Times New Roman" w:cs="Times New Roman"/>
                <w:sz w:val="24"/>
                <w:szCs w:val="24"/>
              </w:rPr>
              <w:t>14</w:t>
            </w:r>
          </w:p>
        </w:tc>
        <w:tc>
          <w:tcPr>
            <w:tcW w:w="605" w:type="dxa"/>
          </w:tcPr>
          <w:p w14:paraId="4BA6775A" w14:textId="0C22C01D"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51</w:t>
            </w:r>
          </w:p>
        </w:tc>
        <w:tc>
          <w:tcPr>
            <w:tcW w:w="2103" w:type="dxa"/>
          </w:tcPr>
          <w:p w14:paraId="4C3DA850" w14:textId="2C30DF92"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1</w:t>
            </w:r>
          </w:p>
        </w:tc>
      </w:tr>
      <w:tr w:rsidR="007319B3" w:rsidRPr="00376329" w14:paraId="528AD193" w14:textId="77777777" w:rsidTr="007319B3">
        <w:tc>
          <w:tcPr>
            <w:tcW w:w="1337" w:type="dxa"/>
          </w:tcPr>
          <w:p w14:paraId="6F524D3F" w14:textId="169E6D13"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Švenčionių raj.</w:t>
            </w:r>
          </w:p>
        </w:tc>
        <w:tc>
          <w:tcPr>
            <w:tcW w:w="1365" w:type="dxa"/>
          </w:tcPr>
          <w:p w14:paraId="436A65D1" w14:textId="56CB1EA2"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N. Genytės</w:t>
            </w:r>
          </w:p>
        </w:tc>
        <w:tc>
          <w:tcPr>
            <w:tcW w:w="1145" w:type="dxa"/>
          </w:tcPr>
          <w:p w14:paraId="63D0ED8C" w14:textId="4613EF4A" w:rsidR="007319B3" w:rsidRPr="000C2FF9" w:rsidRDefault="007319B3" w:rsidP="007319B3">
            <w:pPr>
              <w:jc w:val="both"/>
              <w:rPr>
                <w:rFonts w:ascii="Times New Roman" w:hAnsi="Times New Roman" w:cs="Times New Roman"/>
                <w:sz w:val="24"/>
                <w:szCs w:val="24"/>
              </w:rPr>
            </w:pPr>
            <w:r w:rsidRPr="000C2FF9">
              <w:rPr>
                <w:rFonts w:ascii="Times New Roman" w:hAnsi="Times New Roman" w:cs="Times New Roman"/>
                <w:sz w:val="24"/>
                <w:szCs w:val="24"/>
              </w:rPr>
              <w:t>151</w:t>
            </w:r>
          </w:p>
        </w:tc>
        <w:tc>
          <w:tcPr>
            <w:tcW w:w="614" w:type="dxa"/>
          </w:tcPr>
          <w:p w14:paraId="6135FFE7" w14:textId="05CFD496"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151</w:t>
            </w:r>
          </w:p>
        </w:tc>
        <w:tc>
          <w:tcPr>
            <w:tcW w:w="2317" w:type="dxa"/>
          </w:tcPr>
          <w:p w14:paraId="6FA73E45" w14:textId="62C8FB41"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65</w:t>
            </w:r>
          </w:p>
        </w:tc>
        <w:tc>
          <w:tcPr>
            <w:tcW w:w="605" w:type="dxa"/>
          </w:tcPr>
          <w:p w14:paraId="7E0CD8D8" w14:textId="69FD9F01"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0</w:t>
            </w:r>
          </w:p>
        </w:tc>
        <w:tc>
          <w:tcPr>
            <w:tcW w:w="2103" w:type="dxa"/>
          </w:tcPr>
          <w:p w14:paraId="4DE7D95E" w14:textId="41C9E7B1"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0</w:t>
            </w:r>
          </w:p>
        </w:tc>
      </w:tr>
      <w:tr w:rsidR="007319B3" w:rsidRPr="00376329" w14:paraId="308A22C1" w14:textId="77777777" w:rsidTr="007319B3">
        <w:tc>
          <w:tcPr>
            <w:tcW w:w="1337" w:type="dxa"/>
          </w:tcPr>
          <w:p w14:paraId="0971ED94" w14:textId="798B48DF"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Vilniaus m.</w:t>
            </w:r>
          </w:p>
        </w:tc>
        <w:tc>
          <w:tcPr>
            <w:tcW w:w="1365" w:type="dxa"/>
          </w:tcPr>
          <w:p w14:paraId="72B3EC14" w14:textId="6F778C3E" w:rsidR="007319B3" w:rsidRPr="00376329" w:rsidRDefault="007319B3" w:rsidP="007319B3">
            <w:pPr>
              <w:jc w:val="both"/>
              <w:rPr>
                <w:rFonts w:ascii="Times New Roman" w:hAnsi="Times New Roman" w:cs="Times New Roman"/>
                <w:sz w:val="24"/>
                <w:szCs w:val="24"/>
              </w:rPr>
            </w:pPr>
            <w:r w:rsidRPr="00A5194D">
              <w:rPr>
                <w:rFonts w:ascii="Times New Roman" w:hAnsi="Times New Roman" w:cs="Times New Roman"/>
                <w:sz w:val="24"/>
                <w:szCs w:val="24"/>
              </w:rPr>
              <w:t>Tremtinių namai</w:t>
            </w:r>
          </w:p>
        </w:tc>
        <w:tc>
          <w:tcPr>
            <w:tcW w:w="1145" w:type="dxa"/>
          </w:tcPr>
          <w:p w14:paraId="7B74A6A2" w14:textId="595EDF87" w:rsidR="007319B3" w:rsidRPr="000C2FF9" w:rsidRDefault="007319B3" w:rsidP="007319B3">
            <w:pPr>
              <w:jc w:val="both"/>
              <w:rPr>
                <w:rFonts w:ascii="Times New Roman" w:hAnsi="Times New Roman" w:cs="Times New Roman"/>
                <w:sz w:val="24"/>
                <w:szCs w:val="24"/>
              </w:rPr>
            </w:pPr>
            <w:r w:rsidRPr="000C2FF9">
              <w:rPr>
                <w:rFonts w:ascii="Times New Roman" w:hAnsi="Times New Roman" w:cs="Times New Roman"/>
                <w:sz w:val="24"/>
                <w:szCs w:val="24"/>
              </w:rPr>
              <w:t>0</w:t>
            </w:r>
          </w:p>
        </w:tc>
        <w:tc>
          <w:tcPr>
            <w:tcW w:w="614" w:type="dxa"/>
          </w:tcPr>
          <w:p w14:paraId="4529A04B" w14:textId="27B213D6"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w:t>
            </w:r>
          </w:p>
        </w:tc>
        <w:tc>
          <w:tcPr>
            <w:tcW w:w="2317" w:type="dxa"/>
          </w:tcPr>
          <w:p w14:paraId="68F7386F" w14:textId="535BCC25"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w:t>
            </w:r>
          </w:p>
        </w:tc>
        <w:tc>
          <w:tcPr>
            <w:tcW w:w="605" w:type="dxa"/>
          </w:tcPr>
          <w:p w14:paraId="6F3CD655" w14:textId="79CA5494"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w:t>
            </w:r>
          </w:p>
        </w:tc>
        <w:tc>
          <w:tcPr>
            <w:tcW w:w="2103" w:type="dxa"/>
          </w:tcPr>
          <w:p w14:paraId="0BF77D2F" w14:textId="621BA574"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w:t>
            </w:r>
          </w:p>
        </w:tc>
      </w:tr>
      <w:tr w:rsidR="007319B3" w:rsidRPr="00376329" w14:paraId="5A03B15D" w14:textId="77777777" w:rsidTr="007319B3">
        <w:tc>
          <w:tcPr>
            <w:tcW w:w="1337" w:type="dxa"/>
          </w:tcPr>
          <w:p w14:paraId="4218290A" w14:textId="7BE1060A"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Vilniaus m.</w:t>
            </w:r>
          </w:p>
        </w:tc>
        <w:tc>
          <w:tcPr>
            <w:tcW w:w="1365" w:type="dxa"/>
          </w:tcPr>
          <w:p w14:paraId="33EB3E19" w14:textId="02B1A479"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GN</w:t>
            </w:r>
            <w:r w:rsidRPr="00AC6503">
              <w:rPr>
                <w:rFonts w:ascii="Times New Roman" w:hAnsi="Times New Roman" w:cs="Times New Roman"/>
                <w:sz w:val="24"/>
                <w:szCs w:val="24"/>
              </w:rPr>
              <w:t xml:space="preserve"> „Užuovėja</w:t>
            </w:r>
            <w:r>
              <w:rPr>
                <w:rFonts w:ascii="Times New Roman" w:hAnsi="Times New Roman" w:cs="Times New Roman"/>
                <w:sz w:val="24"/>
                <w:szCs w:val="24"/>
              </w:rPr>
              <w:t>“</w:t>
            </w:r>
          </w:p>
        </w:tc>
        <w:tc>
          <w:tcPr>
            <w:tcW w:w="1145" w:type="dxa"/>
          </w:tcPr>
          <w:p w14:paraId="62BA1A46" w14:textId="42C5BE71" w:rsidR="007319B3" w:rsidRPr="000C2FF9" w:rsidRDefault="00CD3FE3" w:rsidP="007319B3">
            <w:pPr>
              <w:jc w:val="both"/>
              <w:rPr>
                <w:rFonts w:ascii="Times New Roman" w:hAnsi="Times New Roman" w:cs="Times New Roman"/>
                <w:sz w:val="24"/>
                <w:szCs w:val="24"/>
              </w:rPr>
            </w:pPr>
            <w:r w:rsidRPr="000C2FF9">
              <w:rPr>
                <w:rFonts w:ascii="Times New Roman" w:hAnsi="Times New Roman" w:cs="Times New Roman"/>
                <w:sz w:val="24"/>
                <w:szCs w:val="24"/>
              </w:rPr>
              <w:t>27</w:t>
            </w:r>
          </w:p>
        </w:tc>
        <w:tc>
          <w:tcPr>
            <w:tcW w:w="614" w:type="dxa"/>
          </w:tcPr>
          <w:p w14:paraId="188EDD6D" w14:textId="58878862" w:rsidR="007319B3" w:rsidRPr="00376329" w:rsidRDefault="00CD3FE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25</w:t>
            </w:r>
          </w:p>
        </w:tc>
        <w:tc>
          <w:tcPr>
            <w:tcW w:w="2317" w:type="dxa"/>
          </w:tcPr>
          <w:p w14:paraId="3BD16AF3" w14:textId="03B397FD"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w:t>
            </w:r>
          </w:p>
        </w:tc>
        <w:tc>
          <w:tcPr>
            <w:tcW w:w="605" w:type="dxa"/>
          </w:tcPr>
          <w:p w14:paraId="6C00C9A3" w14:textId="59A73E5D"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2</w:t>
            </w:r>
          </w:p>
        </w:tc>
        <w:tc>
          <w:tcPr>
            <w:tcW w:w="2103" w:type="dxa"/>
          </w:tcPr>
          <w:p w14:paraId="7544587D" w14:textId="00104CDB"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w:t>
            </w:r>
          </w:p>
        </w:tc>
      </w:tr>
      <w:tr w:rsidR="00045B71" w:rsidRPr="00376329" w14:paraId="3139093D" w14:textId="77777777" w:rsidTr="007319B3">
        <w:tc>
          <w:tcPr>
            <w:tcW w:w="1337" w:type="dxa"/>
          </w:tcPr>
          <w:p w14:paraId="4E8FA403" w14:textId="7424464B" w:rsidR="00045B71" w:rsidRDefault="00045B71" w:rsidP="007319B3">
            <w:pPr>
              <w:jc w:val="both"/>
              <w:rPr>
                <w:rFonts w:ascii="Times New Roman" w:hAnsi="Times New Roman" w:cs="Times New Roman"/>
                <w:sz w:val="24"/>
                <w:szCs w:val="24"/>
              </w:rPr>
            </w:pPr>
            <w:r>
              <w:rPr>
                <w:rFonts w:ascii="Times New Roman" w:hAnsi="Times New Roman" w:cs="Times New Roman"/>
                <w:sz w:val="24"/>
                <w:szCs w:val="24"/>
              </w:rPr>
              <w:t>IŠ VISO:</w:t>
            </w:r>
          </w:p>
        </w:tc>
        <w:tc>
          <w:tcPr>
            <w:tcW w:w="1365" w:type="dxa"/>
          </w:tcPr>
          <w:p w14:paraId="7793D6BC" w14:textId="77777777" w:rsidR="00045B71" w:rsidRDefault="00045B71" w:rsidP="007319B3">
            <w:pPr>
              <w:jc w:val="both"/>
              <w:rPr>
                <w:rFonts w:ascii="Times New Roman" w:hAnsi="Times New Roman" w:cs="Times New Roman"/>
                <w:sz w:val="24"/>
                <w:szCs w:val="24"/>
              </w:rPr>
            </w:pPr>
          </w:p>
        </w:tc>
        <w:tc>
          <w:tcPr>
            <w:tcW w:w="1145" w:type="dxa"/>
          </w:tcPr>
          <w:p w14:paraId="7DA1EDB8" w14:textId="2EB722FB" w:rsidR="00045B71" w:rsidRPr="000C2FF9" w:rsidRDefault="00045B71" w:rsidP="007319B3">
            <w:pPr>
              <w:jc w:val="both"/>
              <w:rPr>
                <w:rFonts w:ascii="Times New Roman" w:hAnsi="Times New Roman" w:cs="Times New Roman"/>
                <w:sz w:val="24"/>
                <w:szCs w:val="24"/>
              </w:rPr>
            </w:pPr>
            <w:r w:rsidRPr="000C2FF9">
              <w:rPr>
                <w:rFonts w:ascii="Times New Roman" w:hAnsi="Times New Roman" w:cs="Times New Roman"/>
                <w:sz w:val="24"/>
                <w:szCs w:val="24"/>
              </w:rPr>
              <w:t>843</w:t>
            </w:r>
          </w:p>
        </w:tc>
        <w:tc>
          <w:tcPr>
            <w:tcW w:w="614" w:type="dxa"/>
          </w:tcPr>
          <w:p w14:paraId="48299CC3" w14:textId="2EA9A2FC" w:rsidR="00045B71" w:rsidRDefault="00045B71"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671</w:t>
            </w:r>
          </w:p>
        </w:tc>
        <w:tc>
          <w:tcPr>
            <w:tcW w:w="2317" w:type="dxa"/>
          </w:tcPr>
          <w:p w14:paraId="7F6FB47C" w14:textId="395E1344" w:rsidR="00045B71" w:rsidRDefault="00045B71" w:rsidP="007319B3">
            <w:pPr>
              <w:jc w:val="both"/>
              <w:rPr>
                <w:rFonts w:ascii="Times New Roman" w:hAnsi="Times New Roman" w:cs="Times New Roman"/>
                <w:sz w:val="24"/>
                <w:szCs w:val="24"/>
              </w:rPr>
            </w:pPr>
            <w:r>
              <w:rPr>
                <w:rFonts w:ascii="Times New Roman" w:hAnsi="Times New Roman" w:cs="Times New Roman"/>
                <w:sz w:val="24"/>
                <w:szCs w:val="24"/>
              </w:rPr>
              <w:t>176</w:t>
            </w:r>
          </w:p>
        </w:tc>
        <w:tc>
          <w:tcPr>
            <w:tcW w:w="605" w:type="dxa"/>
          </w:tcPr>
          <w:p w14:paraId="7B6BFC78" w14:textId="3CDE5B37" w:rsidR="00045B71" w:rsidRDefault="00045B71"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172</w:t>
            </w:r>
          </w:p>
        </w:tc>
        <w:tc>
          <w:tcPr>
            <w:tcW w:w="2103" w:type="dxa"/>
          </w:tcPr>
          <w:p w14:paraId="78C17882" w14:textId="6915D9B6" w:rsidR="00045B71" w:rsidRDefault="00045B71" w:rsidP="007319B3">
            <w:pPr>
              <w:jc w:val="both"/>
              <w:rPr>
                <w:rFonts w:ascii="Times New Roman" w:hAnsi="Times New Roman" w:cs="Times New Roman"/>
                <w:sz w:val="24"/>
                <w:szCs w:val="24"/>
              </w:rPr>
            </w:pPr>
            <w:r>
              <w:rPr>
                <w:rFonts w:ascii="Times New Roman" w:hAnsi="Times New Roman" w:cs="Times New Roman"/>
                <w:sz w:val="24"/>
                <w:szCs w:val="24"/>
              </w:rPr>
              <w:t>25</w:t>
            </w:r>
          </w:p>
        </w:tc>
      </w:tr>
    </w:tbl>
    <w:p w14:paraId="00FA9E2D" w14:textId="297D9B04" w:rsidR="00F47476" w:rsidRPr="00376329" w:rsidRDefault="00F47476" w:rsidP="00F47476">
      <w:pPr>
        <w:jc w:val="both"/>
        <w:rPr>
          <w:rFonts w:ascii="Times New Roman" w:hAnsi="Times New Roman" w:cs="Times New Roman"/>
          <w:sz w:val="24"/>
          <w:szCs w:val="24"/>
        </w:rPr>
      </w:pPr>
    </w:p>
    <w:p w14:paraId="688E5321" w14:textId="2D430285" w:rsidR="00BC2B8E" w:rsidRDefault="000B755C" w:rsidP="000B755C">
      <w:pPr>
        <w:jc w:val="both"/>
        <w:rPr>
          <w:rFonts w:ascii="Times New Roman" w:hAnsi="Times New Roman" w:cs="Times New Roman"/>
          <w:sz w:val="24"/>
          <w:szCs w:val="24"/>
        </w:rPr>
      </w:pPr>
      <w:r>
        <w:rPr>
          <w:rFonts w:ascii="Times New Roman" w:hAnsi="Times New Roman" w:cs="Times New Roman"/>
          <w:sz w:val="24"/>
          <w:szCs w:val="24"/>
        </w:rPr>
        <w:t xml:space="preserve">Apibendrinant Vilniaus regione veikiančių socialinės globos namų situaciją (žr. </w:t>
      </w:r>
      <w:r w:rsidR="00045B71">
        <w:rPr>
          <w:rFonts w:ascii="Times New Roman" w:hAnsi="Times New Roman" w:cs="Times New Roman"/>
          <w:sz w:val="24"/>
          <w:szCs w:val="24"/>
        </w:rPr>
        <w:t>l</w:t>
      </w:r>
      <w:r>
        <w:rPr>
          <w:rFonts w:ascii="Times New Roman" w:hAnsi="Times New Roman" w:cs="Times New Roman"/>
          <w:sz w:val="24"/>
          <w:szCs w:val="24"/>
        </w:rPr>
        <w:t>entelę Nr.2), 2021 m. pab</w:t>
      </w:r>
      <w:r w:rsidR="00597B68">
        <w:rPr>
          <w:rFonts w:ascii="Times New Roman" w:hAnsi="Times New Roman" w:cs="Times New Roman"/>
          <w:sz w:val="24"/>
          <w:szCs w:val="24"/>
        </w:rPr>
        <w:t xml:space="preserve">aigoje šiose įstaigose </w:t>
      </w:r>
      <w:r w:rsidR="00597B68" w:rsidRPr="007D2715">
        <w:rPr>
          <w:rFonts w:ascii="Times New Roman" w:hAnsi="Times New Roman" w:cs="Times New Roman"/>
          <w:sz w:val="24"/>
          <w:szCs w:val="24"/>
        </w:rPr>
        <w:t>gyveno 80</w:t>
      </w:r>
      <w:r w:rsidRPr="007D2715">
        <w:rPr>
          <w:rFonts w:ascii="Times New Roman" w:hAnsi="Times New Roman" w:cs="Times New Roman"/>
          <w:sz w:val="24"/>
          <w:szCs w:val="24"/>
        </w:rPr>
        <w:t xml:space="preserve"> proc. darbingo</w:t>
      </w:r>
      <w:r w:rsidR="007D2715">
        <w:rPr>
          <w:rFonts w:ascii="Times New Roman" w:hAnsi="Times New Roman" w:cs="Times New Roman"/>
          <w:sz w:val="24"/>
          <w:szCs w:val="24"/>
        </w:rPr>
        <w:t xml:space="preserve"> </w:t>
      </w:r>
      <w:r>
        <w:rPr>
          <w:rFonts w:ascii="Times New Roman" w:hAnsi="Times New Roman" w:cs="Times New Roman"/>
          <w:sz w:val="24"/>
          <w:szCs w:val="24"/>
        </w:rPr>
        <w:t>amžiaus asmenų su negalia</w:t>
      </w:r>
      <w:r w:rsidR="00597B68">
        <w:rPr>
          <w:rFonts w:ascii="Times New Roman" w:hAnsi="Times New Roman" w:cs="Times New Roman"/>
          <w:sz w:val="24"/>
          <w:szCs w:val="24"/>
        </w:rPr>
        <w:t>. 26</w:t>
      </w:r>
      <w:r>
        <w:rPr>
          <w:rFonts w:ascii="Times New Roman" w:hAnsi="Times New Roman" w:cs="Times New Roman"/>
          <w:sz w:val="24"/>
          <w:szCs w:val="24"/>
        </w:rPr>
        <w:t xml:space="preserve"> proc. šių asmenų</w:t>
      </w:r>
      <w:r w:rsidR="00597B68">
        <w:rPr>
          <w:rFonts w:ascii="Times New Roman" w:hAnsi="Times New Roman" w:cs="Times New Roman"/>
          <w:sz w:val="24"/>
          <w:szCs w:val="24"/>
        </w:rPr>
        <w:t xml:space="preserve"> (176</w:t>
      </w:r>
      <w:r>
        <w:rPr>
          <w:rFonts w:ascii="Times New Roman" w:hAnsi="Times New Roman" w:cs="Times New Roman"/>
          <w:sz w:val="24"/>
          <w:szCs w:val="24"/>
        </w:rPr>
        <w:t>) buvo nustatytas specialusis</w:t>
      </w:r>
      <w:r w:rsidR="00597B68">
        <w:rPr>
          <w:rFonts w:ascii="Times New Roman" w:hAnsi="Times New Roman" w:cs="Times New Roman"/>
          <w:sz w:val="24"/>
          <w:szCs w:val="24"/>
        </w:rPr>
        <w:t xml:space="preserve"> nuolatinės slaugos poreikis. 20</w:t>
      </w:r>
      <w:r>
        <w:rPr>
          <w:rFonts w:ascii="Times New Roman" w:hAnsi="Times New Roman" w:cs="Times New Roman"/>
          <w:sz w:val="24"/>
          <w:szCs w:val="24"/>
        </w:rPr>
        <w:t xml:space="preserve"> proc. įstaigų gyventojų buvo senyvo amžiaus asmenys,</w:t>
      </w:r>
      <w:r w:rsidR="00597B68">
        <w:rPr>
          <w:rFonts w:ascii="Times New Roman" w:hAnsi="Times New Roman" w:cs="Times New Roman"/>
          <w:sz w:val="24"/>
          <w:szCs w:val="24"/>
        </w:rPr>
        <w:t xml:space="preserve"> iš kurių 15</w:t>
      </w:r>
      <w:r>
        <w:rPr>
          <w:rFonts w:ascii="Times New Roman" w:hAnsi="Times New Roman" w:cs="Times New Roman"/>
          <w:sz w:val="24"/>
          <w:szCs w:val="24"/>
        </w:rPr>
        <w:t xml:space="preserve"> proc.</w:t>
      </w:r>
      <w:r w:rsidR="00BC2B8E">
        <w:rPr>
          <w:rFonts w:ascii="Times New Roman" w:hAnsi="Times New Roman" w:cs="Times New Roman"/>
          <w:sz w:val="24"/>
          <w:szCs w:val="24"/>
        </w:rPr>
        <w:t xml:space="preserve"> (25)</w:t>
      </w:r>
      <w:r>
        <w:rPr>
          <w:rFonts w:ascii="Times New Roman" w:hAnsi="Times New Roman" w:cs="Times New Roman"/>
          <w:sz w:val="24"/>
          <w:szCs w:val="24"/>
        </w:rPr>
        <w:t xml:space="preserve"> nustatytas specialusis nuolatinės slaugos poreikis. </w:t>
      </w:r>
    </w:p>
    <w:p w14:paraId="10CFA923" w14:textId="1B58A1EF" w:rsidR="003A2893" w:rsidRDefault="000B755C" w:rsidP="00BC2B8E">
      <w:pPr>
        <w:jc w:val="both"/>
        <w:rPr>
          <w:rFonts w:ascii="Times New Roman" w:hAnsi="Times New Roman" w:cs="Times New Roman"/>
          <w:sz w:val="24"/>
          <w:szCs w:val="24"/>
        </w:rPr>
      </w:pPr>
      <w:r>
        <w:rPr>
          <w:rFonts w:ascii="Times New Roman" w:hAnsi="Times New Roman" w:cs="Times New Roman"/>
          <w:sz w:val="24"/>
          <w:szCs w:val="24"/>
        </w:rPr>
        <w:t>Vilniaus regione veikian</w:t>
      </w:r>
      <w:r w:rsidR="00BC2B8E">
        <w:rPr>
          <w:rFonts w:ascii="Times New Roman" w:hAnsi="Times New Roman" w:cs="Times New Roman"/>
          <w:sz w:val="24"/>
          <w:szCs w:val="24"/>
        </w:rPr>
        <w:t>tys socialinės globos namai</w:t>
      </w:r>
      <w:r>
        <w:rPr>
          <w:rFonts w:ascii="Times New Roman" w:hAnsi="Times New Roman" w:cs="Times New Roman"/>
          <w:sz w:val="24"/>
          <w:szCs w:val="24"/>
        </w:rPr>
        <w:t xml:space="preserve">, </w:t>
      </w:r>
      <w:r w:rsidR="00BC2B8E" w:rsidRPr="00376329">
        <w:rPr>
          <w:rFonts w:ascii="Times New Roman" w:hAnsi="Times New Roman" w:cs="Times New Roman"/>
          <w:sz w:val="24"/>
          <w:szCs w:val="24"/>
        </w:rPr>
        <w:t>įvertinę darbingo amžiaus gyventojų individualius poreiki</w:t>
      </w:r>
      <w:r w:rsidR="00BC2B8E">
        <w:rPr>
          <w:rFonts w:ascii="Times New Roman" w:hAnsi="Times New Roman" w:cs="Times New Roman"/>
          <w:sz w:val="24"/>
          <w:szCs w:val="24"/>
        </w:rPr>
        <w:t>us, nustatė, kad 407</w:t>
      </w:r>
      <w:r w:rsidR="00BC2B8E" w:rsidRPr="00376329">
        <w:rPr>
          <w:rFonts w:ascii="Times New Roman" w:hAnsi="Times New Roman" w:cs="Times New Roman"/>
          <w:sz w:val="24"/>
          <w:szCs w:val="24"/>
        </w:rPr>
        <w:t xml:space="preserve"> asmenims yra reikalinga specializuo</w:t>
      </w:r>
      <w:r w:rsidR="00BC2B8E">
        <w:rPr>
          <w:rFonts w:ascii="Times New Roman" w:hAnsi="Times New Roman" w:cs="Times New Roman"/>
          <w:sz w:val="24"/>
          <w:szCs w:val="24"/>
        </w:rPr>
        <w:t>ta socialinė globa ir slauga, 219</w:t>
      </w:r>
      <w:r w:rsidR="00BC2B8E" w:rsidRPr="00376329">
        <w:rPr>
          <w:rFonts w:ascii="Times New Roman" w:hAnsi="Times New Roman" w:cs="Times New Roman"/>
          <w:sz w:val="24"/>
          <w:szCs w:val="24"/>
        </w:rPr>
        <w:t xml:space="preserve"> – apgyvendinimas </w:t>
      </w:r>
      <w:r w:rsidR="00BC2B8E">
        <w:rPr>
          <w:rFonts w:ascii="Times New Roman" w:hAnsi="Times New Roman" w:cs="Times New Roman"/>
          <w:sz w:val="24"/>
          <w:szCs w:val="24"/>
        </w:rPr>
        <w:t>GGN, 4</w:t>
      </w:r>
      <w:r w:rsidR="00BC2B8E" w:rsidRPr="00376329">
        <w:rPr>
          <w:rFonts w:ascii="Times New Roman" w:hAnsi="Times New Roman" w:cs="Times New Roman"/>
          <w:sz w:val="24"/>
          <w:szCs w:val="24"/>
        </w:rPr>
        <w:t xml:space="preserve"> – apgyvendinimas </w:t>
      </w:r>
      <w:r w:rsidR="00BC2B8E">
        <w:rPr>
          <w:rFonts w:ascii="Times New Roman" w:hAnsi="Times New Roman" w:cs="Times New Roman"/>
          <w:sz w:val="24"/>
          <w:szCs w:val="24"/>
        </w:rPr>
        <w:t>AB.</w:t>
      </w:r>
    </w:p>
    <w:p w14:paraId="03DEC432" w14:textId="77777777" w:rsidR="005E0088" w:rsidRPr="00376329" w:rsidRDefault="005E0088" w:rsidP="00F47476">
      <w:pPr>
        <w:jc w:val="both"/>
        <w:rPr>
          <w:rFonts w:ascii="Times New Roman" w:hAnsi="Times New Roman" w:cs="Times New Roman"/>
          <w:sz w:val="24"/>
          <w:szCs w:val="24"/>
        </w:rPr>
      </w:pPr>
    </w:p>
    <w:p w14:paraId="7998AE4A" w14:textId="3764D5AD" w:rsidR="00367516" w:rsidRPr="007770B8" w:rsidRDefault="004A4BD0" w:rsidP="007770B8">
      <w:pPr>
        <w:pStyle w:val="Antrat2"/>
        <w:jc w:val="center"/>
        <w:rPr>
          <w:rFonts w:ascii="Times New Roman" w:hAnsi="Times New Roman" w:cs="Times New Roman"/>
          <w:sz w:val="28"/>
          <w:szCs w:val="28"/>
        </w:rPr>
      </w:pPr>
      <w:bookmarkStart w:id="9" w:name="_Toc145069581"/>
      <w:r w:rsidRPr="007770B8">
        <w:rPr>
          <w:rFonts w:ascii="Times New Roman" w:hAnsi="Times New Roman" w:cs="Times New Roman"/>
          <w:sz w:val="28"/>
          <w:szCs w:val="28"/>
        </w:rPr>
        <w:t xml:space="preserve">DARBINGO AMŽIAUS </w:t>
      </w:r>
      <w:r w:rsidR="003200AA" w:rsidRPr="007770B8">
        <w:rPr>
          <w:rFonts w:ascii="Times New Roman" w:hAnsi="Times New Roman" w:cs="Times New Roman"/>
          <w:sz w:val="28"/>
          <w:szCs w:val="28"/>
        </w:rPr>
        <w:t>ASMENŲ, TURINČIŲ INTELEKTO IR (AR) PSICHIKOS NEGALIĄ STATISTIKA REGIONE</w:t>
      </w:r>
      <w:bookmarkEnd w:id="9"/>
    </w:p>
    <w:p w14:paraId="1349C469" w14:textId="77777777" w:rsidR="0001086B" w:rsidRDefault="0001086B" w:rsidP="0001086B">
      <w:pPr>
        <w:jc w:val="both"/>
        <w:rPr>
          <w:rFonts w:ascii="Times New Roman" w:hAnsi="Times New Roman" w:cs="Times New Roman"/>
          <w:sz w:val="24"/>
          <w:szCs w:val="24"/>
        </w:rPr>
      </w:pPr>
    </w:p>
    <w:p w14:paraId="77ECA1F8" w14:textId="3B4242FE" w:rsidR="003200AA" w:rsidRDefault="0001086B" w:rsidP="007770B8">
      <w:pPr>
        <w:jc w:val="both"/>
        <w:rPr>
          <w:rFonts w:ascii="Times New Roman" w:hAnsi="Times New Roman" w:cs="Times New Roman"/>
          <w:sz w:val="24"/>
          <w:szCs w:val="24"/>
        </w:rPr>
      </w:pPr>
      <w:r>
        <w:rPr>
          <w:rFonts w:ascii="Times New Roman" w:hAnsi="Times New Roman" w:cs="Times New Roman"/>
          <w:sz w:val="24"/>
          <w:szCs w:val="24"/>
        </w:rPr>
        <w:t>Statistiškai apskaičiuojant kiekvienoje savivaldybėje gyvenančius darbingo amžiaus intelekto  ir (ar) psichikos negalią turinčius asmenis, remiamasi HID duomenimis, kurie preliminariai leidžia įvertinti</w:t>
      </w:r>
      <w:r w:rsidR="00C36F69">
        <w:rPr>
          <w:rFonts w:ascii="Times New Roman" w:hAnsi="Times New Roman" w:cs="Times New Roman"/>
          <w:sz w:val="24"/>
          <w:szCs w:val="24"/>
        </w:rPr>
        <w:t>,</w:t>
      </w:r>
      <w:r>
        <w:rPr>
          <w:rFonts w:ascii="Times New Roman" w:hAnsi="Times New Roman" w:cs="Times New Roman"/>
          <w:sz w:val="24"/>
          <w:szCs w:val="24"/>
        </w:rPr>
        <w:t xml:space="preserve"> kiek kiekvienoje savivaldybėje gyvena tikslinės grupės asmenų. Svarbu pažymėti, kad iš HID statistikoje pateikiamų skaičių yra atimami SGN gyvenantys asmenys, todėl tai leidžia apytiksliai įvertinti</w:t>
      </w:r>
      <w:r w:rsidR="00C36F69">
        <w:rPr>
          <w:rFonts w:ascii="Times New Roman" w:hAnsi="Times New Roman" w:cs="Times New Roman"/>
          <w:sz w:val="24"/>
          <w:szCs w:val="24"/>
        </w:rPr>
        <w:t>,</w:t>
      </w:r>
      <w:r>
        <w:rPr>
          <w:rFonts w:ascii="Times New Roman" w:hAnsi="Times New Roman" w:cs="Times New Roman"/>
          <w:sz w:val="24"/>
          <w:szCs w:val="24"/>
        </w:rPr>
        <w:t xml:space="preserve"> kiek kiekvienoje savivaldybėje (bendruomenėje) gyvena tikslinės grupės asmenų. Tai, savo ruožtu, leidžia apskaičiuoti</w:t>
      </w:r>
      <w:r w:rsidR="00C36F69">
        <w:rPr>
          <w:rFonts w:ascii="Times New Roman" w:hAnsi="Times New Roman" w:cs="Times New Roman"/>
          <w:sz w:val="24"/>
          <w:szCs w:val="24"/>
        </w:rPr>
        <w:t>,</w:t>
      </w:r>
      <w:r>
        <w:rPr>
          <w:rFonts w:ascii="Times New Roman" w:hAnsi="Times New Roman" w:cs="Times New Roman"/>
          <w:sz w:val="24"/>
          <w:szCs w:val="24"/>
        </w:rPr>
        <w:t xml:space="preserve"> kiek tikslinės grupės asmenų naudojasi socialinėmis paslaugomis.</w:t>
      </w:r>
    </w:p>
    <w:p w14:paraId="68829466" w14:textId="77777777" w:rsidR="00E80566" w:rsidRPr="007770B8" w:rsidRDefault="00E80566" w:rsidP="007770B8">
      <w:pPr>
        <w:jc w:val="both"/>
        <w:rPr>
          <w:rFonts w:ascii="Times New Roman" w:hAnsi="Times New Roman" w:cs="Times New Roman"/>
          <w:sz w:val="24"/>
          <w:szCs w:val="24"/>
        </w:rPr>
      </w:pPr>
    </w:p>
    <w:p w14:paraId="06667B36" w14:textId="2D0E953B" w:rsidR="00367516" w:rsidRPr="007770B8" w:rsidRDefault="00C36F69" w:rsidP="0089113E">
      <w:pPr>
        <w:pStyle w:val="Betarp"/>
        <w:rPr>
          <w:rFonts w:ascii="Times New Roman" w:hAnsi="Times New Roman" w:cs="Times New Roman"/>
          <w:b/>
          <w:bCs/>
          <w:sz w:val="24"/>
          <w:szCs w:val="24"/>
        </w:rPr>
      </w:pPr>
      <w:r>
        <w:rPr>
          <w:rFonts w:ascii="Times New Roman" w:hAnsi="Times New Roman" w:cs="Times New Roman"/>
          <w:b/>
          <w:bCs/>
          <w:sz w:val="24"/>
          <w:szCs w:val="24"/>
        </w:rPr>
        <w:t>Vilniaus miesto</w:t>
      </w:r>
      <w:r w:rsidR="00F61204" w:rsidRPr="007770B8">
        <w:rPr>
          <w:rFonts w:ascii="Times New Roman" w:hAnsi="Times New Roman" w:cs="Times New Roman"/>
          <w:b/>
          <w:bCs/>
          <w:sz w:val="24"/>
          <w:szCs w:val="24"/>
        </w:rPr>
        <w:t xml:space="preserve"> savivaldybė</w:t>
      </w:r>
    </w:p>
    <w:p w14:paraId="16F865A5" w14:textId="214A391E" w:rsidR="00C36F69" w:rsidRDefault="00C36F69" w:rsidP="00C36F69">
      <w:pPr>
        <w:jc w:val="both"/>
        <w:rPr>
          <w:rFonts w:ascii="Times New Roman" w:hAnsi="Times New Roman" w:cs="Times New Roman"/>
          <w:sz w:val="24"/>
          <w:szCs w:val="24"/>
        </w:rPr>
      </w:pPr>
      <w:bookmarkStart w:id="10" w:name="_Hlk98752240"/>
      <w:r>
        <w:rPr>
          <w:rFonts w:ascii="Times New Roman" w:hAnsi="Times New Roman" w:cs="Times New Roman"/>
          <w:sz w:val="24"/>
          <w:szCs w:val="24"/>
        </w:rPr>
        <w:t>Remiantis HID</w:t>
      </w:r>
      <w:r w:rsidRPr="00327699">
        <w:rPr>
          <w:rFonts w:ascii="Times New Roman" w:hAnsi="Times New Roman" w:cs="Times New Roman"/>
          <w:sz w:val="24"/>
          <w:szCs w:val="24"/>
        </w:rPr>
        <w:t xml:space="preserve">, </w:t>
      </w:r>
      <w:r>
        <w:rPr>
          <w:rFonts w:ascii="Times New Roman" w:hAnsi="Times New Roman" w:cs="Times New Roman"/>
          <w:sz w:val="24"/>
          <w:szCs w:val="24"/>
        </w:rPr>
        <w:t>Vilniaus m.</w:t>
      </w:r>
      <w:r w:rsidRPr="00327699">
        <w:rPr>
          <w:rFonts w:ascii="Times New Roman" w:hAnsi="Times New Roman" w:cs="Times New Roman"/>
          <w:sz w:val="24"/>
          <w:szCs w:val="24"/>
        </w:rPr>
        <w:t xml:space="preserve"> savivaldybėje registruoti </w:t>
      </w:r>
      <w:r w:rsidR="00D62ED7">
        <w:rPr>
          <w:rFonts w:ascii="Times New Roman" w:hAnsi="Times New Roman" w:cs="Times New Roman"/>
          <w:sz w:val="24"/>
          <w:szCs w:val="24"/>
        </w:rPr>
        <w:t>3008</w:t>
      </w:r>
      <w:r w:rsidRPr="00327699">
        <w:rPr>
          <w:rFonts w:ascii="Times New Roman" w:hAnsi="Times New Roman" w:cs="Times New Roman"/>
          <w:sz w:val="24"/>
          <w:szCs w:val="24"/>
        </w:rPr>
        <w:t xml:space="preserve"> asmenys, kuriems priskirta diagnozė F20-F29, dėl kurios dažniausiai yra nustatoma psichikos negalia.  </w:t>
      </w:r>
      <w:r w:rsidR="00D62ED7">
        <w:rPr>
          <w:rFonts w:ascii="Times New Roman" w:hAnsi="Times New Roman" w:cs="Times New Roman"/>
          <w:sz w:val="24"/>
          <w:szCs w:val="24"/>
        </w:rPr>
        <w:t>538 asmenims</w:t>
      </w:r>
      <w:r w:rsidRPr="00327699">
        <w:rPr>
          <w:rFonts w:ascii="Times New Roman" w:hAnsi="Times New Roman" w:cs="Times New Roman"/>
          <w:sz w:val="24"/>
          <w:szCs w:val="24"/>
        </w:rPr>
        <w:t xml:space="preserve"> priskirta diagnozė F70-F79, dėl kurios dažniausiai nustatoma intelekto negalia.</w:t>
      </w:r>
      <w:r>
        <w:rPr>
          <w:rFonts w:ascii="Times New Roman" w:hAnsi="Times New Roman" w:cs="Times New Roman"/>
          <w:sz w:val="24"/>
          <w:szCs w:val="24"/>
        </w:rPr>
        <w:t xml:space="preserve"> Susumuojant šiuos du skaičius, </w:t>
      </w:r>
      <w:r w:rsidRPr="00C36F69">
        <w:rPr>
          <w:rFonts w:ascii="Times New Roman" w:hAnsi="Times New Roman" w:cs="Times New Roman"/>
          <w:sz w:val="24"/>
          <w:szCs w:val="24"/>
        </w:rPr>
        <w:t>asmenų, turinčių psichikos ir (ar) intelekto negalią, Vilniaus m. sav</w:t>
      </w:r>
      <w:r w:rsidR="00D62ED7">
        <w:rPr>
          <w:rFonts w:ascii="Times New Roman" w:hAnsi="Times New Roman" w:cs="Times New Roman"/>
          <w:sz w:val="24"/>
          <w:szCs w:val="24"/>
        </w:rPr>
        <w:t>ivaldybėje registruota 3546</w:t>
      </w:r>
      <w:r w:rsidRPr="00C36F69">
        <w:rPr>
          <w:rFonts w:ascii="Times New Roman" w:hAnsi="Times New Roman" w:cs="Times New Roman"/>
          <w:sz w:val="24"/>
          <w:szCs w:val="24"/>
        </w:rPr>
        <w:t>. Iš šio skaičiaus atėmus Vilniaus m. savivaldybėje veikiančių socialinės globos namų darbingo amžiaus gyventojus (GN „Užuovėja“ – 25, specialieji SGN „Tremtinių namai“ – 0)</w:t>
      </w:r>
      <w:r w:rsidR="00A5194D">
        <w:rPr>
          <w:rFonts w:ascii="Times New Roman" w:hAnsi="Times New Roman" w:cs="Times New Roman"/>
          <w:sz w:val="24"/>
          <w:szCs w:val="24"/>
        </w:rPr>
        <w:t>,</w:t>
      </w:r>
      <w:r w:rsidRPr="00C36F69">
        <w:rPr>
          <w:rFonts w:ascii="Times New Roman" w:hAnsi="Times New Roman" w:cs="Times New Roman"/>
          <w:sz w:val="24"/>
          <w:szCs w:val="24"/>
        </w:rPr>
        <w:t xml:space="preserve"> gauname, kad Vilniaus m.</w:t>
      </w:r>
      <w:r w:rsidR="00D62ED7">
        <w:rPr>
          <w:rFonts w:ascii="Times New Roman" w:hAnsi="Times New Roman" w:cs="Times New Roman"/>
          <w:sz w:val="24"/>
          <w:szCs w:val="24"/>
        </w:rPr>
        <w:t xml:space="preserve"> savivaldybėje gyvena apie 3521</w:t>
      </w:r>
      <w:r w:rsidRPr="00C36F69">
        <w:rPr>
          <w:rFonts w:ascii="Times New Roman" w:hAnsi="Times New Roman" w:cs="Times New Roman"/>
          <w:sz w:val="24"/>
          <w:szCs w:val="24"/>
        </w:rPr>
        <w:t xml:space="preserve"> tik</w:t>
      </w:r>
      <w:r w:rsidR="00D62ED7">
        <w:rPr>
          <w:rFonts w:ascii="Times New Roman" w:hAnsi="Times New Roman" w:cs="Times New Roman"/>
          <w:sz w:val="24"/>
          <w:szCs w:val="24"/>
        </w:rPr>
        <w:t>slinės grupės asmuo</w:t>
      </w:r>
      <w:r w:rsidRPr="00C36F69">
        <w:rPr>
          <w:rFonts w:ascii="Times New Roman" w:hAnsi="Times New Roman" w:cs="Times New Roman"/>
          <w:sz w:val="24"/>
          <w:szCs w:val="24"/>
        </w:rPr>
        <w:t>.</w:t>
      </w:r>
    </w:p>
    <w:p w14:paraId="3BFA9379" w14:textId="77777777" w:rsidR="00C36F69" w:rsidRPr="00376329" w:rsidRDefault="00C36F69" w:rsidP="00C776CC">
      <w:pPr>
        <w:jc w:val="both"/>
        <w:rPr>
          <w:rFonts w:ascii="Times New Roman" w:hAnsi="Times New Roman" w:cs="Times New Roman"/>
          <w:sz w:val="24"/>
          <w:szCs w:val="24"/>
        </w:rPr>
      </w:pPr>
    </w:p>
    <w:p w14:paraId="396F8E84" w14:textId="772056B7" w:rsidR="000C1AD2" w:rsidRPr="007770B8" w:rsidRDefault="00C36F69" w:rsidP="0089113E">
      <w:pPr>
        <w:pStyle w:val="Betarp"/>
        <w:rPr>
          <w:rFonts w:ascii="Times New Roman" w:hAnsi="Times New Roman" w:cs="Times New Roman"/>
          <w:b/>
          <w:bCs/>
          <w:sz w:val="24"/>
          <w:szCs w:val="24"/>
        </w:rPr>
      </w:pPr>
      <w:r>
        <w:rPr>
          <w:rFonts w:ascii="Times New Roman" w:hAnsi="Times New Roman" w:cs="Times New Roman"/>
          <w:b/>
          <w:bCs/>
          <w:sz w:val="24"/>
          <w:szCs w:val="24"/>
        </w:rPr>
        <w:t>Vilniaus rajono</w:t>
      </w:r>
      <w:r w:rsidR="003200AA" w:rsidRPr="007770B8">
        <w:rPr>
          <w:rFonts w:ascii="Times New Roman" w:hAnsi="Times New Roman" w:cs="Times New Roman"/>
          <w:b/>
          <w:bCs/>
          <w:sz w:val="24"/>
          <w:szCs w:val="24"/>
        </w:rPr>
        <w:t xml:space="preserve"> savivaldybė</w:t>
      </w:r>
    </w:p>
    <w:bookmarkEnd w:id="10"/>
    <w:p w14:paraId="17287C59" w14:textId="52120A71" w:rsidR="00C36F69" w:rsidRDefault="00C36F69" w:rsidP="00C36F69">
      <w:pPr>
        <w:jc w:val="both"/>
        <w:rPr>
          <w:rFonts w:ascii="Times New Roman" w:hAnsi="Times New Roman" w:cs="Times New Roman"/>
          <w:sz w:val="24"/>
          <w:szCs w:val="24"/>
        </w:rPr>
      </w:pPr>
      <w:r w:rsidRPr="00697987">
        <w:rPr>
          <w:rFonts w:ascii="Times New Roman" w:hAnsi="Times New Roman" w:cs="Times New Roman"/>
          <w:sz w:val="24"/>
          <w:szCs w:val="24"/>
        </w:rPr>
        <w:t>Remiant</w:t>
      </w:r>
      <w:r>
        <w:rPr>
          <w:rFonts w:ascii="Times New Roman" w:hAnsi="Times New Roman" w:cs="Times New Roman"/>
          <w:sz w:val="24"/>
          <w:szCs w:val="24"/>
        </w:rPr>
        <w:t>is HID</w:t>
      </w:r>
      <w:r w:rsidRPr="00697987">
        <w:rPr>
          <w:rFonts w:ascii="Times New Roman" w:hAnsi="Times New Roman" w:cs="Times New Roman"/>
          <w:sz w:val="24"/>
          <w:szCs w:val="24"/>
        </w:rPr>
        <w:t xml:space="preserve">, </w:t>
      </w:r>
      <w:r>
        <w:rPr>
          <w:rFonts w:ascii="Times New Roman" w:hAnsi="Times New Roman" w:cs="Times New Roman"/>
          <w:sz w:val="24"/>
          <w:szCs w:val="24"/>
        </w:rPr>
        <w:t>Vilniaus r</w:t>
      </w:r>
      <w:r w:rsidR="00E23BC8">
        <w:rPr>
          <w:rFonts w:ascii="Times New Roman" w:hAnsi="Times New Roman" w:cs="Times New Roman"/>
          <w:sz w:val="24"/>
          <w:szCs w:val="24"/>
        </w:rPr>
        <w:t>. savivaldybėje registruota 460</w:t>
      </w:r>
      <w:r>
        <w:rPr>
          <w:rFonts w:ascii="Times New Roman" w:hAnsi="Times New Roman" w:cs="Times New Roman"/>
          <w:sz w:val="24"/>
          <w:szCs w:val="24"/>
        </w:rPr>
        <w:t xml:space="preserve"> asmenų</w:t>
      </w:r>
      <w:r w:rsidRPr="00697987">
        <w:rPr>
          <w:rFonts w:ascii="Times New Roman" w:hAnsi="Times New Roman" w:cs="Times New Roman"/>
          <w:sz w:val="24"/>
          <w:szCs w:val="24"/>
        </w:rPr>
        <w:t xml:space="preserve">, kuriems priskirta diagnozė F20-F29, dėl kurios dažniausiai yra nustatoma psichikos negalia. </w:t>
      </w:r>
      <w:r w:rsidR="00E23BC8">
        <w:rPr>
          <w:rFonts w:ascii="Times New Roman" w:hAnsi="Times New Roman" w:cs="Times New Roman"/>
          <w:sz w:val="24"/>
          <w:szCs w:val="24"/>
        </w:rPr>
        <w:t>111 asmenų</w:t>
      </w:r>
      <w:r w:rsidRPr="00697987">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697987">
        <w:rPr>
          <w:rFonts w:ascii="Times New Roman" w:hAnsi="Times New Roman" w:cs="Times New Roman"/>
          <w:sz w:val="24"/>
          <w:szCs w:val="24"/>
        </w:rPr>
        <w:t xml:space="preserve"> </w:t>
      </w:r>
      <w:r>
        <w:rPr>
          <w:rFonts w:ascii="Times New Roman" w:hAnsi="Times New Roman" w:cs="Times New Roman"/>
          <w:sz w:val="24"/>
          <w:szCs w:val="24"/>
        </w:rPr>
        <w:t>Vilniaus r.</w:t>
      </w:r>
      <w:r w:rsidRPr="00697987">
        <w:rPr>
          <w:rFonts w:ascii="Times New Roman" w:hAnsi="Times New Roman" w:cs="Times New Roman"/>
          <w:sz w:val="24"/>
          <w:szCs w:val="24"/>
        </w:rPr>
        <w:t xml:space="preserve"> savivaldybėje registruota </w:t>
      </w:r>
      <w:r w:rsidR="00E23BC8">
        <w:rPr>
          <w:rFonts w:ascii="Times New Roman" w:hAnsi="Times New Roman" w:cs="Times New Roman"/>
          <w:sz w:val="24"/>
          <w:szCs w:val="24"/>
        </w:rPr>
        <w:t>571</w:t>
      </w:r>
      <w:r w:rsidRPr="00697987">
        <w:rPr>
          <w:rFonts w:ascii="Times New Roman" w:hAnsi="Times New Roman" w:cs="Times New Roman"/>
          <w:sz w:val="24"/>
          <w:szCs w:val="24"/>
        </w:rPr>
        <w:t xml:space="preserve">. Iš šio skaičiaus atėmus </w:t>
      </w:r>
      <w:r>
        <w:rPr>
          <w:rFonts w:ascii="Times New Roman" w:hAnsi="Times New Roman" w:cs="Times New Roman"/>
          <w:sz w:val="24"/>
          <w:szCs w:val="24"/>
        </w:rPr>
        <w:t>Vilniaus r.</w:t>
      </w:r>
      <w:r w:rsidRPr="00697987">
        <w:rPr>
          <w:rFonts w:ascii="Times New Roman" w:hAnsi="Times New Roman" w:cs="Times New Roman"/>
          <w:sz w:val="24"/>
          <w:szCs w:val="24"/>
        </w:rPr>
        <w:t xml:space="preserve"> savivaldybėje veikiančių socialinės globos namų darbingo amžiaus gyventojus (</w:t>
      </w:r>
      <w:proofErr w:type="spellStart"/>
      <w:r>
        <w:rPr>
          <w:rFonts w:ascii="Times New Roman" w:hAnsi="Times New Roman" w:cs="Times New Roman"/>
          <w:sz w:val="24"/>
          <w:szCs w:val="24"/>
        </w:rPr>
        <w:t>Prūdiškių</w:t>
      </w:r>
      <w:proofErr w:type="spellEnd"/>
      <w:r>
        <w:rPr>
          <w:rFonts w:ascii="Times New Roman" w:hAnsi="Times New Roman" w:cs="Times New Roman"/>
          <w:sz w:val="24"/>
          <w:szCs w:val="24"/>
        </w:rPr>
        <w:t xml:space="preserve"> SGN - 1</w:t>
      </w:r>
      <w:r w:rsidR="00291FEF">
        <w:rPr>
          <w:rFonts w:ascii="Times New Roman" w:hAnsi="Times New Roman" w:cs="Times New Roman"/>
          <w:sz w:val="24"/>
          <w:szCs w:val="24"/>
        </w:rPr>
        <w:t>53</w:t>
      </w:r>
      <w:r w:rsidRPr="00697987">
        <w:rPr>
          <w:rFonts w:ascii="Times New Roman" w:hAnsi="Times New Roman" w:cs="Times New Roman"/>
          <w:sz w:val="24"/>
          <w:szCs w:val="24"/>
        </w:rPr>
        <w:t>)</w:t>
      </w:r>
      <w:r w:rsidR="00A5194D">
        <w:rPr>
          <w:rFonts w:ascii="Times New Roman" w:hAnsi="Times New Roman" w:cs="Times New Roman"/>
          <w:sz w:val="24"/>
          <w:szCs w:val="24"/>
        </w:rPr>
        <w:t>,</w:t>
      </w:r>
      <w:r w:rsidRPr="00697987">
        <w:rPr>
          <w:rFonts w:ascii="Times New Roman" w:hAnsi="Times New Roman" w:cs="Times New Roman"/>
          <w:sz w:val="24"/>
          <w:szCs w:val="24"/>
        </w:rPr>
        <w:t xml:space="preserve"> gauname, kad </w:t>
      </w:r>
      <w:r>
        <w:rPr>
          <w:rFonts w:ascii="Times New Roman" w:hAnsi="Times New Roman" w:cs="Times New Roman"/>
          <w:sz w:val="24"/>
          <w:szCs w:val="24"/>
        </w:rPr>
        <w:t xml:space="preserve">Vilniaus r. </w:t>
      </w:r>
      <w:r w:rsidRPr="00697987">
        <w:rPr>
          <w:rFonts w:ascii="Times New Roman" w:hAnsi="Times New Roman" w:cs="Times New Roman"/>
          <w:sz w:val="24"/>
          <w:szCs w:val="24"/>
        </w:rPr>
        <w:t xml:space="preserve">savivaldybėje gyvena apie </w:t>
      </w:r>
      <w:r w:rsidR="00E23BC8">
        <w:rPr>
          <w:rFonts w:ascii="Times New Roman" w:hAnsi="Times New Roman" w:cs="Times New Roman"/>
          <w:sz w:val="24"/>
          <w:szCs w:val="24"/>
        </w:rPr>
        <w:t>418</w:t>
      </w:r>
      <w:r w:rsidRPr="00697987">
        <w:rPr>
          <w:rFonts w:ascii="Times New Roman" w:hAnsi="Times New Roman" w:cs="Times New Roman"/>
          <w:sz w:val="24"/>
          <w:szCs w:val="24"/>
        </w:rPr>
        <w:t xml:space="preserve"> tikslinės grupės </w:t>
      </w:r>
      <w:r>
        <w:rPr>
          <w:rFonts w:ascii="Times New Roman" w:hAnsi="Times New Roman" w:cs="Times New Roman"/>
          <w:sz w:val="24"/>
          <w:szCs w:val="24"/>
        </w:rPr>
        <w:t xml:space="preserve">asmenų. </w:t>
      </w:r>
    </w:p>
    <w:p w14:paraId="19276F50" w14:textId="18E616DF" w:rsidR="0089325B" w:rsidRDefault="0089325B" w:rsidP="00C36F69">
      <w:pPr>
        <w:jc w:val="both"/>
        <w:rPr>
          <w:rFonts w:ascii="Times New Roman" w:hAnsi="Times New Roman" w:cs="Times New Roman"/>
          <w:sz w:val="24"/>
          <w:szCs w:val="24"/>
        </w:rPr>
      </w:pPr>
    </w:p>
    <w:p w14:paraId="4E083570" w14:textId="77777777" w:rsidR="0089325B" w:rsidRDefault="0089325B" w:rsidP="00C36F69">
      <w:pPr>
        <w:jc w:val="both"/>
        <w:rPr>
          <w:rFonts w:ascii="Times New Roman" w:hAnsi="Times New Roman" w:cs="Times New Roman"/>
          <w:sz w:val="24"/>
          <w:szCs w:val="24"/>
        </w:rPr>
      </w:pPr>
    </w:p>
    <w:p w14:paraId="0861488A" w14:textId="77777777" w:rsidR="00C36F69" w:rsidRPr="00376329" w:rsidRDefault="00C36F69" w:rsidP="00C776CC">
      <w:pPr>
        <w:jc w:val="both"/>
        <w:rPr>
          <w:rFonts w:ascii="Times New Roman" w:hAnsi="Times New Roman" w:cs="Times New Roman"/>
          <w:sz w:val="24"/>
          <w:szCs w:val="24"/>
        </w:rPr>
      </w:pPr>
    </w:p>
    <w:p w14:paraId="3CBC863C" w14:textId="031C241E" w:rsidR="000C1AD2" w:rsidRPr="007770B8" w:rsidRDefault="004D5253" w:rsidP="0089113E">
      <w:pPr>
        <w:pStyle w:val="Betarp"/>
        <w:rPr>
          <w:rFonts w:ascii="Times New Roman" w:hAnsi="Times New Roman" w:cs="Times New Roman"/>
          <w:b/>
          <w:bCs/>
          <w:sz w:val="24"/>
          <w:szCs w:val="24"/>
        </w:rPr>
      </w:pPr>
      <w:r>
        <w:rPr>
          <w:rFonts w:ascii="Times New Roman" w:hAnsi="Times New Roman" w:cs="Times New Roman"/>
          <w:b/>
          <w:bCs/>
          <w:sz w:val="24"/>
          <w:szCs w:val="24"/>
        </w:rPr>
        <w:lastRenderedPageBreak/>
        <w:t>Elektrėnų</w:t>
      </w:r>
      <w:r w:rsidR="003200AA" w:rsidRPr="007770B8">
        <w:rPr>
          <w:rFonts w:ascii="Times New Roman" w:hAnsi="Times New Roman" w:cs="Times New Roman"/>
          <w:b/>
          <w:bCs/>
          <w:sz w:val="24"/>
          <w:szCs w:val="24"/>
        </w:rPr>
        <w:t xml:space="preserve"> savivaldybė</w:t>
      </w:r>
    </w:p>
    <w:p w14:paraId="10FCC7DB" w14:textId="740B2094" w:rsidR="004D5253" w:rsidRDefault="004D5253" w:rsidP="004D5253">
      <w:pPr>
        <w:jc w:val="both"/>
        <w:rPr>
          <w:rFonts w:ascii="Times New Roman" w:hAnsi="Times New Roman" w:cs="Times New Roman"/>
          <w:sz w:val="24"/>
          <w:szCs w:val="24"/>
        </w:rPr>
      </w:pPr>
      <w:bookmarkStart w:id="11" w:name="_Hlk98753876"/>
      <w:r w:rsidRPr="00697987">
        <w:rPr>
          <w:rFonts w:ascii="Times New Roman" w:hAnsi="Times New Roman" w:cs="Times New Roman"/>
          <w:sz w:val="24"/>
          <w:szCs w:val="24"/>
        </w:rPr>
        <w:t>Remiantis</w:t>
      </w:r>
      <w:r>
        <w:rPr>
          <w:rFonts w:ascii="Times New Roman" w:hAnsi="Times New Roman" w:cs="Times New Roman"/>
          <w:sz w:val="24"/>
          <w:szCs w:val="24"/>
        </w:rPr>
        <w:t xml:space="preserve"> HID, Elektrėnų</w:t>
      </w:r>
      <w:r w:rsidRPr="00697987">
        <w:rPr>
          <w:rFonts w:ascii="Times New Roman" w:hAnsi="Times New Roman" w:cs="Times New Roman"/>
          <w:sz w:val="24"/>
          <w:szCs w:val="24"/>
        </w:rPr>
        <w:t xml:space="preserve"> savivaldybėje registruot</w:t>
      </w:r>
      <w:r w:rsidR="00AC4204">
        <w:rPr>
          <w:rFonts w:ascii="Times New Roman" w:hAnsi="Times New Roman" w:cs="Times New Roman"/>
          <w:sz w:val="24"/>
          <w:szCs w:val="24"/>
        </w:rPr>
        <w:t>as 139</w:t>
      </w:r>
      <w:r>
        <w:rPr>
          <w:rFonts w:ascii="Times New Roman" w:hAnsi="Times New Roman" w:cs="Times New Roman"/>
          <w:sz w:val="24"/>
          <w:szCs w:val="24"/>
        </w:rPr>
        <w:t xml:space="preserve"> </w:t>
      </w:r>
      <w:r w:rsidRPr="00697987">
        <w:rPr>
          <w:rFonts w:ascii="Times New Roman" w:hAnsi="Times New Roman" w:cs="Times New Roman"/>
          <w:sz w:val="24"/>
          <w:szCs w:val="24"/>
        </w:rPr>
        <w:t>asm</w:t>
      </w:r>
      <w:r w:rsidR="00AC4204">
        <w:rPr>
          <w:rFonts w:ascii="Times New Roman" w:hAnsi="Times New Roman" w:cs="Times New Roman"/>
          <w:sz w:val="24"/>
          <w:szCs w:val="24"/>
        </w:rPr>
        <w:t>enys</w:t>
      </w:r>
      <w:r w:rsidRPr="00697987">
        <w:rPr>
          <w:rFonts w:ascii="Times New Roman" w:hAnsi="Times New Roman" w:cs="Times New Roman"/>
          <w:sz w:val="24"/>
          <w:szCs w:val="24"/>
        </w:rPr>
        <w:t>, kuri</w:t>
      </w:r>
      <w:r w:rsidR="00AC4204">
        <w:rPr>
          <w:rFonts w:ascii="Times New Roman" w:hAnsi="Times New Roman" w:cs="Times New Roman"/>
          <w:sz w:val="24"/>
          <w:szCs w:val="24"/>
        </w:rPr>
        <w:t>ems</w:t>
      </w:r>
      <w:r>
        <w:rPr>
          <w:rFonts w:ascii="Times New Roman" w:hAnsi="Times New Roman" w:cs="Times New Roman"/>
          <w:sz w:val="24"/>
          <w:szCs w:val="24"/>
        </w:rPr>
        <w:t xml:space="preserve"> </w:t>
      </w:r>
      <w:r w:rsidRPr="00697987">
        <w:rPr>
          <w:rFonts w:ascii="Times New Roman" w:hAnsi="Times New Roman" w:cs="Times New Roman"/>
          <w:sz w:val="24"/>
          <w:szCs w:val="24"/>
        </w:rPr>
        <w:t xml:space="preserve">priskirta diagnozė F20-F29, dėl kurios dažniausiai yra nustatoma psichikos negalia. </w:t>
      </w:r>
      <w:r w:rsidR="00AC4204">
        <w:rPr>
          <w:rFonts w:ascii="Times New Roman" w:hAnsi="Times New Roman" w:cs="Times New Roman"/>
          <w:sz w:val="24"/>
          <w:szCs w:val="24"/>
        </w:rPr>
        <w:t>4</w:t>
      </w:r>
      <w:r>
        <w:rPr>
          <w:rFonts w:ascii="Times New Roman" w:hAnsi="Times New Roman" w:cs="Times New Roman"/>
          <w:sz w:val="24"/>
          <w:szCs w:val="24"/>
        </w:rPr>
        <w:t>2</w:t>
      </w:r>
      <w:r w:rsidRPr="00697987">
        <w:rPr>
          <w:rFonts w:ascii="Times New Roman" w:hAnsi="Times New Roman" w:cs="Times New Roman"/>
          <w:sz w:val="24"/>
          <w:szCs w:val="24"/>
        </w:rPr>
        <w:t xml:space="preserve"> asmenims priskirta diagnozė F70-F79, dėl kurios dažniausiai nustatoma intelekto negalia. Susumuojant šiuos du skaičius, asmenų, turinčių psichikos ir (ar) intelekto negalią</w:t>
      </w:r>
      <w:r w:rsidR="00A5194D">
        <w:rPr>
          <w:rFonts w:ascii="Times New Roman" w:hAnsi="Times New Roman" w:cs="Times New Roman"/>
          <w:sz w:val="24"/>
          <w:szCs w:val="24"/>
        </w:rPr>
        <w:t>,</w:t>
      </w:r>
      <w:r w:rsidRPr="00697987">
        <w:rPr>
          <w:rFonts w:ascii="Times New Roman" w:hAnsi="Times New Roman" w:cs="Times New Roman"/>
          <w:sz w:val="24"/>
          <w:szCs w:val="24"/>
        </w:rPr>
        <w:t xml:space="preserve"> </w:t>
      </w:r>
      <w:r>
        <w:rPr>
          <w:rFonts w:ascii="Times New Roman" w:hAnsi="Times New Roman" w:cs="Times New Roman"/>
          <w:sz w:val="24"/>
          <w:szCs w:val="24"/>
        </w:rPr>
        <w:t>Elektrėnų</w:t>
      </w:r>
      <w:r w:rsidRPr="00697987">
        <w:rPr>
          <w:rFonts w:ascii="Times New Roman" w:hAnsi="Times New Roman" w:cs="Times New Roman"/>
          <w:sz w:val="24"/>
          <w:szCs w:val="24"/>
        </w:rPr>
        <w:t xml:space="preserve"> savivaldybėje registruota </w:t>
      </w:r>
      <w:r w:rsidR="00AC4204">
        <w:rPr>
          <w:rFonts w:ascii="Times New Roman" w:hAnsi="Times New Roman" w:cs="Times New Roman"/>
          <w:sz w:val="24"/>
          <w:szCs w:val="24"/>
        </w:rPr>
        <w:t>181</w:t>
      </w:r>
      <w:r w:rsidRPr="00697987">
        <w:rPr>
          <w:rFonts w:ascii="Times New Roman" w:hAnsi="Times New Roman" w:cs="Times New Roman"/>
          <w:sz w:val="24"/>
          <w:szCs w:val="24"/>
        </w:rPr>
        <w:t xml:space="preserve">. </w:t>
      </w:r>
    </w:p>
    <w:p w14:paraId="69A2434D" w14:textId="77777777" w:rsidR="004D5253" w:rsidRPr="00376329" w:rsidRDefault="004D5253" w:rsidP="00C776CC">
      <w:pPr>
        <w:jc w:val="both"/>
        <w:rPr>
          <w:rFonts w:ascii="Times New Roman" w:hAnsi="Times New Roman" w:cs="Times New Roman"/>
          <w:sz w:val="24"/>
          <w:szCs w:val="24"/>
        </w:rPr>
      </w:pPr>
    </w:p>
    <w:p w14:paraId="7E1E9A54" w14:textId="319A4C2A" w:rsidR="000C1AD2" w:rsidRPr="007770B8" w:rsidRDefault="006D7A92" w:rsidP="0089113E">
      <w:pPr>
        <w:pStyle w:val="Betarp"/>
        <w:rPr>
          <w:rFonts w:ascii="Times New Roman" w:hAnsi="Times New Roman" w:cs="Times New Roman"/>
          <w:b/>
          <w:bCs/>
          <w:sz w:val="24"/>
          <w:szCs w:val="24"/>
        </w:rPr>
      </w:pPr>
      <w:r>
        <w:rPr>
          <w:rFonts w:ascii="Times New Roman" w:hAnsi="Times New Roman" w:cs="Times New Roman"/>
          <w:b/>
          <w:bCs/>
          <w:sz w:val="24"/>
          <w:szCs w:val="24"/>
        </w:rPr>
        <w:t xml:space="preserve">Ukmergės rajono </w:t>
      </w:r>
      <w:r w:rsidR="003200AA" w:rsidRPr="007770B8">
        <w:rPr>
          <w:rFonts w:ascii="Times New Roman" w:hAnsi="Times New Roman" w:cs="Times New Roman"/>
          <w:b/>
          <w:bCs/>
          <w:sz w:val="24"/>
          <w:szCs w:val="24"/>
        </w:rPr>
        <w:t>savivaldybė</w:t>
      </w:r>
    </w:p>
    <w:bookmarkEnd w:id="11"/>
    <w:p w14:paraId="5654E9D1" w14:textId="69EDC81F" w:rsidR="006D7A92" w:rsidRDefault="006D7A92" w:rsidP="006D7A92">
      <w:pPr>
        <w:jc w:val="both"/>
        <w:rPr>
          <w:rFonts w:ascii="Times New Roman" w:hAnsi="Times New Roman" w:cs="Times New Roman"/>
          <w:sz w:val="24"/>
          <w:szCs w:val="24"/>
        </w:rPr>
      </w:pPr>
      <w:r w:rsidRPr="0025564E">
        <w:rPr>
          <w:rFonts w:ascii="Times New Roman" w:hAnsi="Times New Roman" w:cs="Times New Roman"/>
          <w:sz w:val="24"/>
          <w:szCs w:val="24"/>
        </w:rPr>
        <w:t>Re</w:t>
      </w:r>
      <w:r>
        <w:rPr>
          <w:rFonts w:ascii="Times New Roman" w:hAnsi="Times New Roman" w:cs="Times New Roman"/>
          <w:sz w:val="24"/>
          <w:szCs w:val="24"/>
        </w:rPr>
        <w:t>miantis HID</w:t>
      </w:r>
      <w:r w:rsidRPr="0025564E">
        <w:rPr>
          <w:rFonts w:ascii="Times New Roman" w:hAnsi="Times New Roman" w:cs="Times New Roman"/>
          <w:sz w:val="24"/>
          <w:szCs w:val="24"/>
        </w:rPr>
        <w:t xml:space="preserve">, </w:t>
      </w:r>
      <w:r>
        <w:rPr>
          <w:rFonts w:ascii="Times New Roman" w:hAnsi="Times New Roman" w:cs="Times New Roman"/>
          <w:sz w:val="24"/>
          <w:szCs w:val="24"/>
        </w:rPr>
        <w:t>Ukmergės r.</w:t>
      </w:r>
      <w:r w:rsidRPr="0025564E">
        <w:rPr>
          <w:rFonts w:ascii="Times New Roman" w:hAnsi="Times New Roman" w:cs="Times New Roman"/>
          <w:sz w:val="24"/>
          <w:szCs w:val="24"/>
        </w:rPr>
        <w:t xml:space="preserve"> savivaldybėje registruoti </w:t>
      </w:r>
      <w:r w:rsidR="002950F4">
        <w:rPr>
          <w:rFonts w:ascii="Times New Roman" w:hAnsi="Times New Roman" w:cs="Times New Roman"/>
          <w:sz w:val="24"/>
          <w:szCs w:val="24"/>
        </w:rPr>
        <w:t>336</w:t>
      </w:r>
      <w:r w:rsidRPr="0025564E">
        <w:rPr>
          <w:rFonts w:ascii="Times New Roman" w:hAnsi="Times New Roman" w:cs="Times New Roman"/>
          <w:sz w:val="24"/>
          <w:szCs w:val="24"/>
        </w:rPr>
        <w:t xml:space="preserve"> asmen</w:t>
      </w:r>
      <w:r>
        <w:rPr>
          <w:rFonts w:ascii="Times New Roman" w:hAnsi="Times New Roman" w:cs="Times New Roman"/>
          <w:sz w:val="24"/>
          <w:szCs w:val="24"/>
        </w:rPr>
        <w:t>ys</w:t>
      </w:r>
      <w:r w:rsidRPr="0025564E">
        <w:rPr>
          <w:rFonts w:ascii="Times New Roman" w:hAnsi="Times New Roman" w:cs="Times New Roman"/>
          <w:sz w:val="24"/>
          <w:szCs w:val="24"/>
        </w:rPr>
        <w:t xml:space="preserve">, kuriems priskirta diagnozė F20-F29, dėl kurios dažniausiai yra nustatoma psichikos negalia. </w:t>
      </w:r>
      <w:r w:rsidR="002950F4">
        <w:rPr>
          <w:rFonts w:ascii="Times New Roman" w:hAnsi="Times New Roman" w:cs="Times New Roman"/>
          <w:sz w:val="24"/>
          <w:szCs w:val="24"/>
        </w:rPr>
        <w:t>159</w:t>
      </w:r>
      <w:r w:rsidRPr="0025564E">
        <w:rPr>
          <w:rFonts w:ascii="Times New Roman" w:hAnsi="Times New Roman" w:cs="Times New Roman"/>
          <w:sz w:val="24"/>
          <w:szCs w:val="24"/>
        </w:rPr>
        <w:t xml:space="preserve"> asmenims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25564E">
        <w:rPr>
          <w:rFonts w:ascii="Times New Roman" w:hAnsi="Times New Roman" w:cs="Times New Roman"/>
          <w:sz w:val="24"/>
          <w:szCs w:val="24"/>
        </w:rPr>
        <w:t xml:space="preserve"> </w:t>
      </w:r>
      <w:r>
        <w:rPr>
          <w:rFonts w:ascii="Times New Roman" w:hAnsi="Times New Roman" w:cs="Times New Roman"/>
          <w:sz w:val="24"/>
          <w:szCs w:val="24"/>
        </w:rPr>
        <w:t>Ukmergės r.</w:t>
      </w:r>
      <w:r w:rsidRPr="0025564E">
        <w:rPr>
          <w:rFonts w:ascii="Times New Roman" w:hAnsi="Times New Roman" w:cs="Times New Roman"/>
          <w:sz w:val="24"/>
          <w:szCs w:val="24"/>
        </w:rPr>
        <w:t xml:space="preserve"> savivaldybėje registruota </w:t>
      </w:r>
      <w:r w:rsidR="002950F4">
        <w:rPr>
          <w:rFonts w:ascii="Times New Roman" w:hAnsi="Times New Roman" w:cs="Times New Roman"/>
          <w:sz w:val="24"/>
          <w:szCs w:val="24"/>
        </w:rPr>
        <w:t>495</w:t>
      </w:r>
      <w:r w:rsidRPr="0025564E">
        <w:rPr>
          <w:rFonts w:ascii="Times New Roman" w:hAnsi="Times New Roman" w:cs="Times New Roman"/>
          <w:sz w:val="24"/>
          <w:szCs w:val="24"/>
        </w:rPr>
        <w:t xml:space="preserve">. </w:t>
      </w:r>
      <w:r w:rsidRPr="00B715CF">
        <w:rPr>
          <w:rFonts w:ascii="Times New Roman" w:hAnsi="Times New Roman" w:cs="Times New Roman"/>
          <w:sz w:val="24"/>
          <w:szCs w:val="24"/>
        </w:rPr>
        <w:t xml:space="preserve">Iš šio skaičiaus atėmus </w:t>
      </w:r>
      <w:r>
        <w:rPr>
          <w:rFonts w:ascii="Times New Roman" w:hAnsi="Times New Roman" w:cs="Times New Roman"/>
          <w:sz w:val="24"/>
          <w:szCs w:val="24"/>
        </w:rPr>
        <w:t>Ukmergės r.</w:t>
      </w:r>
      <w:r w:rsidRPr="00B715CF">
        <w:rPr>
          <w:rFonts w:ascii="Times New Roman" w:hAnsi="Times New Roman" w:cs="Times New Roman"/>
          <w:sz w:val="24"/>
          <w:szCs w:val="24"/>
        </w:rPr>
        <w:t xml:space="preserve"> savivaldybėje veikiančių socialinės globos namų darbingo amžiaus gyventojus (</w:t>
      </w:r>
      <w:proofErr w:type="spellStart"/>
      <w:r>
        <w:rPr>
          <w:rFonts w:ascii="Times New Roman" w:hAnsi="Times New Roman" w:cs="Times New Roman"/>
          <w:sz w:val="24"/>
          <w:szCs w:val="24"/>
        </w:rPr>
        <w:t>Jasiuliškių</w:t>
      </w:r>
      <w:proofErr w:type="spellEnd"/>
      <w:r w:rsidRPr="00B715CF">
        <w:rPr>
          <w:rFonts w:ascii="Times New Roman" w:hAnsi="Times New Roman" w:cs="Times New Roman"/>
          <w:sz w:val="24"/>
          <w:szCs w:val="24"/>
        </w:rPr>
        <w:t xml:space="preserve"> SGN - </w:t>
      </w:r>
      <w:r>
        <w:rPr>
          <w:rFonts w:ascii="Times New Roman" w:hAnsi="Times New Roman" w:cs="Times New Roman"/>
          <w:sz w:val="24"/>
          <w:szCs w:val="24"/>
        </w:rPr>
        <w:t>198</w:t>
      </w:r>
      <w:r w:rsidRPr="00B715CF">
        <w:rPr>
          <w:rFonts w:ascii="Times New Roman" w:hAnsi="Times New Roman" w:cs="Times New Roman"/>
          <w:sz w:val="24"/>
          <w:szCs w:val="24"/>
        </w:rPr>
        <w:t>)</w:t>
      </w:r>
      <w:r w:rsidR="00A5194D">
        <w:rPr>
          <w:rFonts w:ascii="Times New Roman" w:hAnsi="Times New Roman" w:cs="Times New Roman"/>
          <w:sz w:val="24"/>
          <w:szCs w:val="24"/>
        </w:rPr>
        <w:t>,</w:t>
      </w:r>
      <w:r w:rsidRPr="00B715CF">
        <w:rPr>
          <w:rFonts w:ascii="Times New Roman" w:hAnsi="Times New Roman" w:cs="Times New Roman"/>
          <w:sz w:val="24"/>
          <w:szCs w:val="24"/>
        </w:rPr>
        <w:t xml:space="preserve"> gauname, kad </w:t>
      </w:r>
      <w:r>
        <w:rPr>
          <w:rFonts w:ascii="Times New Roman" w:hAnsi="Times New Roman" w:cs="Times New Roman"/>
          <w:sz w:val="24"/>
          <w:szCs w:val="24"/>
        </w:rPr>
        <w:t>Ukmergės r.</w:t>
      </w:r>
      <w:r w:rsidRPr="00B715CF">
        <w:rPr>
          <w:rFonts w:ascii="Times New Roman" w:hAnsi="Times New Roman" w:cs="Times New Roman"/>
          <w:sz w:val="24"/>
          <w:szCs w:val="24"/>
        </w:rPr>
        <w:t xml:space="preserve"> savivaldybėje gyvena apie </w:t>
      </w:r>
      <w:r w:rsidR="002950F4">
        <w:rPr>
          <w:rFonts w:ascii="Times New Roman" w:hAnsi="Times New Roman" w:cs="Times New Roman"/>
          <w:sz w:val="24"/>
          <w:szCs w:val="24"/>
        </w:rPr>
        <w:t>297</w:t>
      </w:r>
      <w:r w:rsidRPr="00B715CF">
        <w:rPr>
          <w:rFonts w:ascii="Times New Roman" w:hAnsi="Times New Roman" w:cs="Times New Roman"/>
          <w:sz w:val="24"/>
          <w:szCs w:val="24"/>
        </w:rPr>
        <w:t xml:space="preserve"> tikslinės grupės asmen</w:t>
      </w:r>
      <w:r w:rsidR="002950F4">
        <w:rPr>
          <w:rFonts w:ascii="Times New Roman" w:hAnsi="Times New Roman" w:cs="Times New Roman"/>
          <w:sz w:val="24"/>
          <w:szCs w:val="24"/>
        </w:rPr>
        <w:t>ys</w:t>
      </w:r>
      <w:r w:rsidRPr="00B715CF">
        <w:rPr>
          <w:rFonts w:ascii="Times New Roman" w:hAnsi="Times New Roman" w:cs="Times New Roman"/>
          <w:sz w:val="24"/>
          <w:szCs w:val="24"/>
        </w:rPr>
        <w:t>.</w:t>
      </w:r>
    </w:p>
    <w:p w14:paraId="36706291" w14:textId="77777777" w:rsidR="001F4924" w:rsidRDefault="001F4924" w:rsidP="006D7A92">
      <w:pPr>
        <w:jc w:val="both"/>
        <w:rPr>
          <w:rFonts w:ascii="Times New Roman" w:hAnsi="Times New Roman" w:cs="Times New Roman"/>
          <w:sz w:val="24"/>
          <w:szCs w:val="24"/>
        </w:rPr>
      </w:pPr>
    </w:p>
    <w:p w14:paraId="6A81EF2E" w14:textId="604A3009" w:rsidR="001F4924" w:rsidRPr="007770B8" w:rsidRDefault="001F4924" w:rsidP="001F4924">
      <w:pPr>
        <w:pStyle w:val="Betarp"/>
        <w:rPr>
          <w:rFonts w:ascii="Times New Roman" w:hAnsi="Times New Roman" w:cs="Times New Roman"/>
          <w:b/>
          <w:bCs/>
          <w:sz w:val="24"/>
          <w:szCs w:val="24"/>
        </w:rPr>
      </w:pPr>
      <w:r>
        <w:rPr>
          <w:rFonts w:ascii="Times New Roman" w:hAnsi="Times New Roman" w:cs="Times New Roman"/>
          <w:b/>
          <w:bCs/>
          <w:sz w:val="24"/>
          <w:szCs w:val="24"/>
        </w:rPr>
        <w:t xml:space="preserve">Švenčionių rajono </w:t>
      </w:r>
      <w:r w:rsidRPr="007770B8">
        <w:rPr>
          <w:rFonts w:ascii="Times New Roman" w:hAnsi="Times New Roman" w:cs="Times New Roman"/>
          <w:b/>
          <w:bCs/>
          <w:sz w:val="24"/>
          <w:szCs w:val="24"/>
        </w:rPr>
        <w:t>savivaldybė</w:t>
      </w:r>
    </w:p>
    <w:p w14:paraId="3B7FDE62" w14:textId="62233EED" w:rsidR="0081284D" w:rsidRDefault="001F4924" w:rsidP="001F4924">
      <w:pPr>
        <w:jc w:val="both"/>
        <w:rPr>
          <w:rFonts w:ascii="Times New Roman" w:hAnsi="Times New Roman" w:cs="Times New Roman"/>
          <w:sz w:val="24"/>
          <w:szCs w:val="24"/>
        </w:rPr>
      </w:pPr>
      <w:r w:rsidRPr="00B715CF">
        <w:rPr>
          <w:rFonts w:ascii="Times New Roman" w:hAnsi="Times New Roman" w:cs="Times New Roman"/>
          <w:sz w:val="24"/>
          <w:szCs w:val="24"/>
        </w:rPr>
        <w:t>Remiant</w:t>
      </w:r>
      <w:r>
        <w:rPr>
          <w:rFonts w:ascii="Times New Roman" w:hAnsi="Times New Roman" w:cs="Times New Roman"/>
          <w:sz w:val="24"/>
          <w:szCs w:val="24"/>
        </w:rPr>
        <w:t>is HID</w:t>
      </w:r>
      <w:r w:rsidRPr="00B715CF">
        <w:rPr>
          <w:rFonts w:ascii="Times New Roman" w:hAnsi="Times New Roman" w:cs="Times New Roman"/>
          <w:sz w:val="24"/>
          <w:szCs w:val="24"/>
        </w:rPr>
        <w:t xml:space="preserve">, </w:t>
      </w:r>
      <w:r>
        <w:rPr>
          <w:rFonts w:ascii="Times New Roman" w:hAnsi="Times New Roman" w:cs="Times New Roman"/>
          <w:sz w:val="24"/>
          <w:szCs w:val="24"/>
        </w:rPr>
        <w:t>Švenčionių r.</w:t>
      </w:r>
      <w:r w:rsidRPr="00B715CF">
        <w:rPr>
          <w:rFonts w:ascii="Times New Roman" w:hAnsi="Times New Roman" w:cs="Times New Roman"/>
          <w:sz w:val="24"/>
          <w:szCs w:val="24"/>
        </w:rPr>
        <w:t xml:space="preserve"> savivaldybėje registruoti </w:t>
      </w:r>
      <w:r w:rsidR="002004A0">
        <w:rPr>
          <w:rFonts w:ascii="Times New Roman" w:hAnsi="Times New Roman" w:cs="Times New Roman"/>
          <w:sz w:val="24"/>
          <w:szCs w:val="24"/>
        </w:rPr>
        <w:t>177</w:t>
      </w:r>
      <w:r w:rsidRPr="00B715CF">
        <w:rPr>
          <w:rFonts w:ascii="Times New Roman" w:hAnsi="Times New Roman" w:cs="Times New Roman"/>
          <w:sz w:val="24"/>
          <w:szCs w:val="24"/>
        </w:rPr>
        <w:t xml:space="preserve"> asmen</w:t>
      </w:r>
      <w:r>
        <w:rPr>
          <w:rFonts w:ascii="Times New Roman" w:hAnsi="Times New Roman" w:cs="Times New Roman"/>
          <w:sz w:val="24"/>
          <w:szCs w:val="24"/>
        </w:rPr>
        <w:t>ys</w:t>
      </w:r>
      <w:r w:rsidRPr="00B715CF">
        <w:rPr>
          <w:rFonts w:ascii="Times New Roman" w:hAnsi="Times New Roman" w:cs="Times New Roman"/>
          <w:sz w:val="24"/>
          <w:szCs w:val="24"/>
        </w:rPr>
        <w:t xml:space="preserve">, kuriems priskirta diagnozė F20-F29, dėl kurios dažniausiai yra nustatoma psichikos negalia. </w:t>
      </w:r>
      <w:r w:rsidR="002004A0">
        <w:rPr>
          <w:rFonts w:ascii="Times New Roman" w:hAnsi="Times New Roman" w:cs="Times New Roman"/>
          <w:sz w:val="24"/>
          <w:szCs w:val="24"/>
        </w:rPr>
        <w:t>180</w:t>
      </w:r>
      <w:r>
        <w:rPr>
          <w:rFonts w:ascii="Times New Roman" w:hAnsi="Times New Roman" w:cs="Times New Roman"/>
          <w:sz w:val="24"/>
          <w:szCs w:val="24"/>
        </w:rPr>
        <w:t xml:space="preserve"> asmenų</w:t>
      </w:r>
      <w:r w:rsidRPr="00B715CF">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 xml:space="preserve">Švenčionių r. </w:t>
      </w:r>
      <w:r w:rsidRPr="00B715CF">
        <w:rPr>
          <w:rFonts w:ascii="Times New Roman" w:hAnsi="Times New Roman" w:cs="Times New Roman"/>
          <w:sz w:val="24"/>
          <w:szCs w:val="24"/>
        </w:rPr>
        <w:t>savivaldybėje registruota</w:t>
      </w:r>
      <w:r w:rsidR="002004A0">
        <w:rPr>
          <w:rFonts w:ascii="Times New Roman" w:hAnsi="Times New Roman" w:cs="Times New Roman"/>
          <w:sz w:val="24"/>
          <w:szCs w:val="24"/>
        </w:rPr>
        <w:t xml:space="preserve"> 357</w:t>
      </w:r>
      <w:r w:rsidRPr="00B715CF">
        <w:rPr>
          <w:rFonts w:ascii="Times New Roman" w:hAnsi="Times New Roman" w:cs="Times New Roman"/>
          <w:sz w:val="24"/>
          <w:szCs w:val="24"/>
        </w:rPr>
        <w:t xml:space="preserve">. Iš šio skaičiaus atėmus </w:t>
      </w:r>
      <w:r>
        <w:rPr>
          <w:rFonts w:ascii="Times New Roman" w:hAnsi="Times New Roman" w:cs="Times New Roman"/>
          <w:sz w:val="24"/>
          <w:szCs w:val="24"/>
        </w:rPr>
        <w:t xml:space="preserve">Švenčionių r. </w:t>
      </w:r>
      <w:r w:rsidRPr="00B715CF">
        <w:rPr>
          <w:rFonts w:ascii="Times New Roman" w:hAnsi="Times New Roman" w:cs="Times New Roman"/>
          <w:sz w:val="24"/>
          <w:szCs w:val="24"/>
        </w:rPr>
        <w:t>savivaldybėje veikiančių socialinės globos namų darbingo amžiaus gyventojus (</w:t>
      </w:r>
      <w:proofErr w:type="spellStart"/>
      <w:r>
        <w:rPr>
          <w:rFonts w:ascii="Times New Roman" w:hAnsi="Times New Roman" w:cs="Times New Roman"/>
          <w:sz w:val="24"/>
          <w:szCs w:val="24"/>
        </w:rPr>
        <w:t>Strūnos</w:t>
      </w:r>
      <w:proofErr w:type="spellEnd"/>
      <w:r>
        <w:rPr>
          <w:rFonts w:ascii="Times New Roman" w:hAnsi="Times New Roman" w:cs="Times New Roman"/>
          <w:sz w:val="24"/>
          <w:szCs w:val="24"/>
        </w:rPr>
        <w:t xml:space="preserve"> </w:t>
      </w:r>
      <w:r w:rsidRPr="00B715CF">
        <w:rPr>
          <w:rFonts w:ascii="Times New Roman" w:hAnsi="Times New Roman" w:cs="Times New Roman"/>
          <w:sz w:val="24"/>
          <w:szCs w:val="24"/>
        </w:rPr>
        <w:t xml:space="preserve">SGN </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144, N. Genytės SGN - 151</w:t>
      </w:r>
      <w:r w:rsidRPr="00B715CF">
        <w:rPr>
          <w:rFonts w:ascii="Times New Roman" w:hAnsi="Times New Roman" w:cs="Times New Roman"/>
          <w:sz w:val="24"/>
          <w:szCs w:val="24"/>
        </w:rPr>
        <w:t>)</w:t>
      </w:r>
      <w:r w:rsidR="00A5194D">
        <w:rPr>
          <w:rFonts w:ascii="Times New Roman" w:hAnsi="Times New Roman" w:cs="Times New Roman"/>
          <w:sz w:val="24"/>
          <w:szCs w:val="24"/>
        </w:rPr>
        <w:t>,</w:t>
      </w:r>
      <w:r w:rsidRPr="00B715CF">
        <w:rPr>
          <w:rFonts w:ascii="Times New Roman" w:hAnsi="Times New Roman" w:cs="Times New Roman"/>
          <w:sz w:val="24"/>
          <w:szCs w:val="24"/>
        </w:rPr>
        <w:t xml:space="preserve"> gauname, kad </w:t>
      </w:r>
      <w:r>
        <w:rPr>
          <w:rFonts w:ascii="Times New Roman" w:hAnsi="Times New Roman" w:cs="Times New Roman"/>
          <w:sz w:val="24"/>
          <w:szCs w:val="24"/>
        </w:rPr>
        <w:t xml:space="preserve">Švenčionių r. </w:t>
      </w:r>
      <w:r w:rsidRPr="00B715CF">
        <w:rPr>
          <w:rFonts w:ascii="Times New Roman" w:hAnsi="Times New Roman" w:cs="Times New Roman"/>
          <w:sz w:val="24"/>
          <w:szCs w:val="24"/>
        </w:rPr>
        <w:t xml:space="preserve">savivaldybėje gyvena apie </w:t>
      </w:r>
      <w:r w:rsidR="002004A0">
        <w:rPr>
          <w:rFonts w:ascii="Times New Roman" w:hAnsi="Times New Roman" w:cs="Times New Roman"/>
          <w:sz w:val="24"/>
          <w:szCs w:val="24"/>
        </w:rPr>
        <w:t xml:space="preserve">62 </w:t>
      </w:r>
      <w:r w:rsidRPr="00B715CF">
        <w:rPr>
          <w:rFonts w:ascii="Times New Roman" w:hAnsi="Times New Roman" w:cs="Times New Roman"/>
          <w:sz w:val="24"/>
          <w:szCs w:val="24"/>
        </w:rPr>
        <w:t>tikslinės grupės asm</w:t>
      </w:r>
      <w:r>
        <w:rPr>
          <w:rFonts w:ascii="Times New Roman" w:hAnsi="Times New Roman" w:cs="Times New Roman"/>
          <w:sz w:val="24"/>
          <w:szCs w:val="24"/>
        </w:rPr>
        <w:t>enys</w:t>
      </w:r>
      <w:r w:rsidRPr="00B715CF">
        <w:rPr>
          <w:rFonts w:ascii="Times New Roman" w:hAnsi="Times New Roman" w:cs="Times New Roman"/>
          <w:sz w:val="24"/>
          <w:szCs w:val="24"/>
        </w:rPr>
        <w:t>.</w:t>
      </w:r>
    </w:p>
    <w:p w14:paraId="0C6F3A69" w14:textId="77777777" w:rsidR="00E80566" w:rsidRDefault="00E80566" w:rsidP="001F4924">
      <w:pPr>
        <w:jc w:val="both"/>
        <w:rPr>
          <w:rFonts w:ascii="Times New Roman" w:hAnsi="Times New Roman" w:cs="Times New Roman"/>
          <w:sz w:val="24"/>
          <w:szCs w:val="24"/>
        </w:rPr>
      </w:pPr>
    </w:p>
    <w:p w14:paraId="1BE3F6FD" w14:textId="22208166" w:rsidR="00A43856" w:rsidRPr="00E80566" w:rsidRDefault="0081284D" w:rsidP="00E80566">
      <w:pPr>
        <w:pStyle w:val="Betarp"/>
        <w:rPr>
          <w:rFonts w:ascii="Times New Roman" w:hAnsi="Times New Roman" w:cs="Times New Roman"/>
          <w:b/>
          <w:bCs/>
          <w:sz w:val="24"/>
          <w:szCs w:val="24"/>
        </w:rPr>
      </w:pPr>
      <w:r>
        <w:rPr>
          <w:rFonts w:ascii="Times New Roman" w:hAnsi="Times New Roman" w:cs="Times New Roman"/>
          <w:b/>
          <w:bCs/>
          <w:sz w:val="24"/>
          <w:szCs w:val="24"/>
        </w:rPr>
        <w:t>Šalčininkų rajono</w:t>
      </w:r>
      <w:r w:rsidR="00A43856" w:rsidRPr="007770B8">
        <w:rPr>
          <w:rFonts w:ascii="Times New Roman" w:hAnsi="Times New Roman" w:cs="Times New Roman"/>
          <w:b/>
          <w:bCs/>
          <w:sz w:val="24"/>
          <w:szCs w:val="24"/>
        </w:rPr>
        <w:t xml:space="preserve"> savivaldybė</w:t>
      </w:r>
    </w:p>
    <w:p w14:paraId="6171F656" w14:textId="5C38C120" w:rsidR="0081284D" w:rsidRDefault="0081284D" w:rsidP="0081284D">
      <w:pPr>
        <w:jc w:val="both"/>
        <w:rPr>
          <w:rFonts w:ascii="Times New Roman" w:hAnsi="Times New Roman" w:cs="Times New Roman"/>
          <w:sz w:val="24"/>
          <w:szCs w:val="24"/>
        </w:rPr>
      </w:pPr>
      <w:r w:rsidRPr="00B715CF">
        <w:rPr>
          <w:rFonts w:ascii="Times New Roman" w:hAnsi="Times New Roman" w:cs="Times New Roman"/>
          <w:sz w:val="24"/>
          <w:szCs w:val="24"/>
        </w:rPr>
        <w:t>Remianti</w:t>
      </w:r>
      <w:r>
        <w:rPr>
          <w:rFonts w:ascii="Times New Roman" w:hAnsi="Times New Roman" w:cs="Times New Roman"/>
          <w:sz w:val="24"/>
          <w:szCs w:val="24"/>
        </w:rPr>
        <w:t>s HID,</w:t>
      </w:r>
      <w:r w:rsidRPr="00B715CF">
        <w:rPr>
          <w:rFonts w:ascii="Times New Roman" w:hAnsi="Times New Roman" w:cs="Times New Roman"/>
          <w:sz w:val="24"/>
          <w:szCs w:val="24"/>
        </w:rPr>
        <w:t xml:space="preserve"> </w:t>
      </w:r>
      <w:r>
        <w:rPr>
          <w:rFonts w:ascii="Times New Roman" w:hAnsi="Times New Roman" w:cs="Times New Roman"/>
          <w:sz w:val="24"/>
          <w:szCs w:val="24"/>
        </w:rPr>
        <w:t>Šalčininkų r.</w:t>
      </w:r>
      <w:r w:rsidRPr="00B715CF">
        <w:rPr>
          <w:rFonts w:ascii="Times New Roman" w:hAnsi="Times New Roman" w:cs="Times New Roman"/>
          <w:sz w:val="24"/>
          <w:szCs w:val="24"/>
        </w:rPr>
        <w:t xml:space="preserve"> savivaldybėje registruoti </w:t>
      </w:r>
      <w:r w:rsidR="002963D1">
        <w:rPr>
          <w:rFonts w:ascii="Times New Roman" w:hAnsi="Times New Roman" w:cs="Times New Roman"/>
          <w:sz w:val="24"/>
          <w:szCs w:val="24"/>
        </w:rPr>
        <w:t>12</w:t>
      </w:r>
      <w:r>
        <w:rPr>
          <w:rFonts w:ascii="Times New Roman" w:hAnsi="Times New Roman" w:cs="Times New Roman"/>
          <w:sz w:val="24"/>
          <w:szCs w:val="24"/>
        </w:rPr>
        <w:t>3</w:t>
      </w:r>
      <w:r w:rsidRPr="00B715CF">
        <w:rPr>
          <w:rFonts w:ascii="Times New Roman" w:hAnsi="Times New Roman" w:cs="Times New Roman"/>
          <w:sz w:val="24"/>
          <w:szCs w:val="24"/>
        </w:rPr>
        <w:t xml:space="preserve"> asmen</w:t>
      </w:r>
      <w:r>
        <w:rPr>
          <w:rFonts w:ascii="Times New Roman" w:hAnsi="Times New Roman" w:cs="Times New Roman"/>
          <w:sz w:val="24"/>
          <w:szCs w:val="24"/>
        </w:rPr>
        <w:t>ys</w:t>
      </w:r>
      <w:r w:rsidRPr="00B715CF">
        <w:rPr>
          <w:rFonts w:ascii="Times New Roman" w:hAnsi="Times New Roman" w:cs="Times New Roman"/>
          <w:sz w:val="24"/>
          <w:szCs w:val="24"/>
        </w:rPr>
        <w:t xml:space="preserve">, kuriems priskirta diagnozė F20-F29, dėl kurios dažniausiai yra nustatoma psichikos negalia. </w:t>
      </w:r>
      <w:r w:rsidR="002963D1">
        <w:rPr>
          <w:rFonts w:ascii="Times New Roman" w:hAnsi="Times New Roman" w:cs="Times New Roman"/>
          <w:sz w:val="24"/>
          <w:szCs w:val="24"/>
        </w:rPr>
        <w:t>48 asmenims</w:t>
      </w:r>
      <w:r w:rsidRPr="00B715CF">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 xml:space="preserve">Šalčininkų r. </w:t>
      </w:r>
      <w:r w:rsidRPr="00B715CF">
        <w:rPr>
          <w:rFonts w:ascii="Times New Roman" w:hAnsi="Times New Roman" w:cs="Times New Roman"/>
          <w:sz w:val="24"/>
          <w:szCs w:val="24"/>
        </w:rPr>
        <w:t>savivaldybėje registruota</w:t>
      </w:r>
      <w:r w:rsidR="002963D1">
        <w:rPr>
          <w:rFonts w:ascii="Times New Roman" w:hAnsi="Times New Roman" w:cs="Times New Roman"/>
          <w:sz w:val="24"/>
          <w:szCs w:val="24"/>
        </w:rPr>
        <w:t xml:space="preserve"> 171</w:t>
      </w:r>
      <w:r>
        <w:rPr>
          <w:rFonts w:ascii="Times New Roman" w:hAnsi="Times New Roman" w:cs="Times New Roman"/>
          <w:sz w:val="24"/>
          <w:szCs w:val="24"/>
        </w:rPr>
        <w:t>.</w:t>
      </w:r>
    </w:p>
    <w:p w14:paraId="406E0645" w14:textId="77777777" w:rsidR="008B5A4D" w:rsidRDefault="008B5A4D" w:rsidP="0081284D">
      <w:pPr>
        <w:jc w:val="both"/>
        <w:rPr>
          <w:rFonts w:ascii="Times New Roman" w:hAnsi="Times New Roman" w:cs="Times New Roman"/>
          <w:sz w:val="24"/>
          <w:szCs w:val="24"/>
        </w:rPr>
      </w:pPr>
    </w:p>
    <w:p w14:paraId="4FA0CD9A" w14:textId="7C255D02" w:rsidR="008B5A4D" w:rsidRPr="007770B8" w:rsidRDefault="008B5A4D" w:rsidP="008B5A4D">
      <w:pPr>
        <w:pStyle w:val="Betarp"/>
        <w:rPr>
          <w:rFonts w:ascii="Times New Roman" w:hAnsi="Times New Roman" w:cs="Times New Roman"/>
          <w:b/>
          <w:bCs/>
          <w:sz w:val="24"/>
          <w:szCs w:val="24"/>
        </w:rPr>
      </w:pPr>
      <w:r>
        <w:rPr>
          <w:rFonts w:ascii="Times New Roman" w:hAnsi="Times New Roman" w:cs="Times New Roman"/>
          <w:b/>
          <w:bCs/>
          <w:sz w:val="24"/>
          <w:szCs w:val="24"/>
        </w:rPr>
        <w:t>Trakų rajono</w:t>
      </w:r>
      <w:r w:rsidRPr="007770B8">
        <w:rPr>
          <w:rFonts w:ascii="Times New Roman" w:hAnsi="Times New Roman" w:cs="Times New Roman"/>
          <w:b/>
          <w:bCs/>
          <w:sz w:val="24"/>
          <w:szCs w:val="24"/>
        </w:rPr>
        <w:t xml:space="preserve"> savivaldybė</w:t>
      </w:r>
    </w:p>
    <w:p w14:paraId="6DBAB8AD" w14:textId="43C5C0BA" w:rsidR="008B5A4D" w:rsidRDefault="008B5A4D" w:rsidP="008B5A4D">
      <w:pPr>
        <w:jc w:val="both"/>
        <w:rPr>
          <w:rFonts w:ascii="Times New Roman" w:hAnsi="Times New Roman" w:cs="Times New Roman"/>
          <w:sz w:val="24"/>
          <w:szCs w:val="24"/>
        </w:rPr>
      </w:pPr>
      <w:r w:rsidRPr="00B715CF">
        <w:rPr>
          <w:rFonts w:ascii="Times New Roman" w:hAnsi="Times New Roman" w:cs="Times New Roman"/>
          <w:sz w:val="24"/>
          <w:szCs w:val="24"/>
        </w:rPr>
        <w:t>R</w:t>
      </w:r>
      <w:r>
        <w:rPr>
          <w:rFonts w:ascii="Times New Roman" w:hAnsi="Times New Roman" w:cs="Times New Roman"/>
          <w:sz w:val="24"/>
          <w:szCs w:val="24"/>
        </w:rPr>
        <w:t>emiantis HID</w:t>
      </w:r>
      <w:r w:rsidRPr="00B715CF">
        <w:rPr>
          <w:rFonts w:ascii="Times New Roman" w:hAnsi="Times New Roman" w:cs="Times New Roman"/>
          <w:sz w:val="24"/>
          <w:szCs w:val="24"/>
        </w:rPr>
        <w:t xml:space="preserve">, </w:t>
      </w:r>
      <w:r>
        <w:rPr>
          <w:rFonts w:ascii="Times New Roman" w:hAnsi="Times New Roman" w:cs="Times New Roman"/>
          <w:sz w:val="24"/>
          <w:szCs w:val="24"/>
        </w:rPr>
        <w:t>Trakų r.</w:t>
      </w:r>
      <w:r w:rsidRPr="00B715CF">
        <w:rPr>
          <w:rFonts w:ascii="Times New Roman" w:hAnsi="Times New Roman" w:cs="Times New Roman"/>
          <w:sz w:val="24"/>
          <w:szCs w:val="24"/>
        </w:rPr>
        <w:t xml:space="preserve"> savivaldybėje registruoti </w:t>
      </w:r>
      <w:r w:rsidR="008853F6">
        <w:rPr>
          <w:rFonts w:ascii="Times New Roman" w:hAnsi="Times New Roman" w:cs="Times New Roman"/>
          <w:sz w:val="24"/>
          <w:szCs w:val="24"/>
        </w:rPr>
        <w:t>140</w:t>
      </w:r>
      <w:r w:rsidRPr="00B715CF">
        <w:rPr>
          <w:rFonts w:ascii="Times New Roman" w:hAnsi="Times New Roman" w:cs="Times New Roman"/>
          <w:sz w:val="24"/>
          <w:szCs w:val="24"/>
        </w:rPr>
        <w:t xml:space="preserve"> asmen</w:t>
      </w:r>
      <w:r w:rsidR="008853F6">
        <w:rPr>
          <w:rFonts w:ascii="Times New Roman" w:hAnsi="Times New Roman" w:cs="Times New Roman"/>
          <w:sz w:val="24"/>
          <w:szCs w:val="24"/>
        </w:rPr>
        <w:t>ų</w:t>
      </w:r>
      <w:r w:rsidRPr="00B715CF">
        <w:rPr>
          <w:rFonts w:ascii="Times New Roman" w:hAnsi="Times New Roman" w:cs="Times New Roman"/>
          <w:sz w:val="24"/>
          <w:szCs w:val="24"/>
        </w:rPr>
        <w:t xml:space="preserve">, kuriems priskirta diagnozė F20-F29, dėl kurios dažniausiai yra nustatoma psichikos negalia. </w:t>
      </w:r>
      <w:r w:rsidR="008853F6">
        <w:rPr>
          <w:rFonts w:ascii="Times New Roman" w:hAnsi="Times New Roman" w:cs="Times New Roman"/>
          <w:sz w:val="24"/>
          <w:szCs w:val="24"/>
        </w:rPr>
        <w:t>6</w:t>
      </w:r>
      <w:r>
        <w:rPr>
          <w:rFonts w:ascii="Times New Roman" w:hAnsi="Times New Roman" w:cs="Times New Roman"/>
          <w:sz w:val="24"/>
          <w:szCs w:val="24"/>
        </w:rPr>
        <w:t>2 asmenims</w:t>
      </w:r>
      <w:r w:rsidRPr="00B715CF">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 xml:space="preserve">Trakų r. </w:t>
      </w:r>
      <w:r w:rsidRPr="00B715CF">
        <w:rPr>
          <w:rFonts w:ascii="Times New Roman" w:hAnsi="Times New Roman" w:cs="Times New Roman"/>
          <w:sz w:val="24"/>
          <w:szCs w:val="24"/>
        </w:rPr>
        <w:t>savivaldybėje registruota</w:t>
      </w:r>
      <w:r w:rsidR="008853F6">
        <w:rPr>
          <w:rFonts w:ascii="Times New Roman" w:hAnsi="Times New Roman" w:cs="Times New Roman"/>
          <w:sz w:val="24"/>
          <w:szCs w:val="24"/>
        </w:rPr>
        <w:t xml:space="preserve"> 202</w:t>
      </w:r>
      <w:r w:rsidRPr="00B715CF">
        <w:rPr>
          <w:rFonts w:ascii="Times New Roman" w:hAnsi="Times New Roman" w:cs="Times New Roman"/>
          <w:sz w:val="24"/>
          <w:szCs w:val="24"/>
        </w:rPr>
        <w:t xml:space="preserve">. </w:t>
      </w:r>
    </w:p>
    <w:p w14:paraId="01AE855A" w14:textId="77777777" w:rsidR="00FB298E" w:rsidRDefault="00FB298E" w:rsidP="00FB298E">
      <w:pPr>
        <w:jc w:val="both"/>
        <w:rPr>
          <w:rFonts w:ascii="Times New Roman" w:hAnsi="Times New Roman" w:cs="Times New Roman"/>
          <w:sz w:val="24"/>
          <w:szCs w:val="24"/>
        </w:rPr>
      </w:pPr>
    </w:p>
    <w:p w14:paraId="1F3E8DC3" w14:textId="1D4F090F" w:rsidR="00FB298E" w:rsidRPr="007770B8" w:rsidRDefault="00FB298E" w:rsidP="00FB298E">
      <w:pPr>
        <w:pStyle w:val="Betarp"/>
        <w:rPr>
          <w:rFonts w:ascii="Times New Roman" w:hAnsi="Times New Roman" w:cs="Times New Roman"/>
          <w:b/>
          <w:bCs/>
          <w:sz w:val="24"/>
          <w:szCs w:val="24"/>
        </w:rPr>
      </w:pPr>
      <w:r>
        <w:rPr>
          <w:rFonts w:ascii="Times New Roman" w:hAnsi="Times New Roman" w:cs="Times New Roman"/>
          <w:b/>
          <w:bCs/>
          <w:sz w:val="24"/>
          <w:szCs w:val="24"/>
        </w:rPr>
        <w:t>Širvintų rajono</w:t>
      </w:r>
      <w:r w:rsidRPr="007770B8">
        <w:rPr>
          <w:rFonts w:ascii="Times New Roman" w:hAnsi="Times New Roman" w:cs="Times New Roman"/>
          <w:b/>
          <w:bCs/>
          <w:sz w:val="24"/>
          <w:szCs w:val="24"/>
        </w:rPr>
        <w:t xml:space="preserve"> savivaldybė</w:t>
      </w:r>
    </w:p>
    <w:p w14:paraId="16825EC6" w14:textId="3F648C65" w:rsidR="001F4924" w:rsidRDefault="00FB298E" w:rsidP="001F4924">
      <w:pPr>
        <w:jc w:val="both"/>
        <w:rPr>
          <w:rFonts w:ascii="Times New Roman" w:hAnsi="Times New Roman" w:cs="Times New Roman"/>
          <w:sz w:val="24"/>
          <w:szCs w:val="24"/>
        </w:rPr>
      </w:pPr>
      <w:r w:rsidRPr="00B715CF">
        <w:rPr>
          <w:rFonts w:ascii="Times New Roman" w:hAnsi="Times New Roman" w:cs="Times New Roman"/>
          <w:sz w:val="24"/>
          <w:szCs w:val="24"/>
        </w:rPr>
        <w:t>Remiant</w:t>
      </w:r>
      <w:r>
        <w:rPr>
          <w:rFonts w:ascii="Times New Roman" w:hAnsi="Times New Roman" w:cs="Times New Roman"/>
          <w:sz w:val="24"/>
          <w:szCs w:val="24"/>
        </w:rPr>
        <w:t>is HID</w:t>
      </w:r>
      <w:r w:rsidRPr="00B715CF">
        <w:rPr>
          <w:rFonts w:ascii="Times New Roman" w:hAnsi="Times New Roman" w:cs="Times New Roman"/>
          <w:sz w:val="24"/>
          <w:szCs w:val="24"/>
        </w:rPr>
        <w:t xml:space="preserve">, </w:t>
      </w:r>
      <w:r>
        <w:rPr>
          <w:rFonts w:ascii="Times New Roman" w:hAnsi="Times New Roman" w:cs="Times New Roman"/>
          <w:sz w:val="24"/>
          <w:szCs w:val="24"/>
        </w:rPr>
        <w:t>Širvintų r.</w:t>
      </w:r>
      <w:r w:rsidRPr="00B715CF">
        <w:rPr>
          <w:rFonts w:ascii="Times New Roman" w:hAnsi="Times New Roman" w:cs="Times New Roman"/>
          <w:sz w:val="24"/>
          <w:szCs w:val="24"/>
        </w:rPr>
        <w:t xml:space="preserve"> savivaldybėje registruoti </w:t>
      </w:r>
      <w:r w:rsidR="008853F6">
        <w:rPr>
          <w:rFonts w:ascii="Times New Roman" w:hAnsi="Times New Roman" w:cs="Times New Roman"/>
          <w:sz w:val="24"/>
          <w:szCs w:val="24"/>
        </w:rPr>
        <w:t>64</w:t>
      </w:r>
      <w:r>
        <w:rPr>
          <w:rFonts w:ascii="Times New Roman" w:hAnsi="Times New Roman" w:cs="Times New Roman"/>
          <w:sz w:val="24"/>
          <w:szCs w:val="24"/>
        </w:rPr>
        <w:t xml:space="preserve"> </w:t>
      </w:r>
      <w:r w:rsidRPr="00B715CF">
        <w:rPr>
          <w:rFonts w:ascii="Times New Roman" w:hAnsi="Times New Roman" w:cs="Times New Roman"/>
          <w:sz w:val="24"/>
          <w:szCs w:val="24"/>
        </w:rPr>
        <w:t>asmen</w:t>
      </w:r>
      <w:r>
        <w:rPr>
          <w:rFonts w:ascii="Times New Roman" w:hAnsi="Times New Roman" w:cs="Times New Roman"/>
          <w:sz w:val="24"/>
          <w:szCs w:val="24"/>
        </w:rPr>
        <w:t>ys</w:t>
      </w:r>
      <w:r w:rsidRPr="00B715CF">
        <w:rPr>
          <w:rFonts w:ascii="Times New Roman" w:hAnsi="Times New Roman" w:cs="Times New Roman"/>
          <w:sz w:val="24"/>
          <w:szCs w:val="24"/>
        </w:rPr>
        <w:t xml:space="preserve">, kuriems priskirta diagnozė F20-F29, dėl kurios dažniausiai yra nustatoma psichikos negalia. </w:t>
      </w:r>
      <w:r w:rsidR="008853F6">
        <w:rPr>
          <w:rFonts w:ascii="Times New Roman" w:hAnsi="Times New Roman" w:cs="Times New Roman"/>
          <w:sz w:val="24"/>
          <w:szCs w:val="24"/>
        </w:rPr>
        <w:t>19 asmenų</w:t>
      </w:r>
      <w:r w:rsidRPr="00B715CF">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 xml:space="preserve">Širvintų r. </w:t>
      </w:r>
      <w:r w:rsidRPr="00B715CF">
        <w:rPr>
          <w:rFonts w:ascii="Times New Roman" w:hAnsi="Times New Roman" w:cs="Times New Roman"/>
          <w:sz w:val="24"/>
          <w:szCs w:val="24"/>
        </w:rPr>
        <w:t>savivaldybėje registruota</w:t>
      </w:r>
      <w:r w:rsidR="008853F6">
        <w:rPr>
          <w:rFonts w:ascii="Times New Roman" w:hAnsi="Times New Roman" w:cs="Times New Roman"/>
          <w:sz w:val="24"/>
          <w:szCs w:val="24"/>
        </w:rPr>
        <w:t xml:space="preserve"> </w:t>
      </w:r>
      <w:r w:rsidR="0003555A">
        <w:rPr>
          <w:rFonts w:ascii="Times New Roman" w:hAnsi="Times New Roman" w:cs="Times New Roman"/>
          <w:sz w:val="24"/>
          <w:szCs w:val="24"/>
        </w:rPr>
        <w:t>83</w:t>
      </w:r>
      <w:r w:rsidRPr="00B715CF">
        <w:rPr>
          <w:rFonts w:ascii="Times New Roman" w:hAnsi="Times New Roman" w:cs="Times New Roman"/>
          <w:sz w:val="24"/>
          <w:szCs w:val="24"/>
        </w:rPr>
        <w:t xml:space="preserve">. </w:t>
      </w:r>
    </w:p>
    <w:p w14:paraId="303CE9EC" w14:textId="097570DA" w:rsidR="00E72D5D" w:rsidRPr="00376329" w:rsidRDefault="005D7219" w:rsidP="005B0A37">
      <w:pPr>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14:anchorId="30F7C747" wp14:editId="2CD6F82E">
            <wp:extent cx="5730240" cy="2217420"/>
            <wp:effectExtent l="0" t="0" r="3810" b="11430"/>
            <wp:docPr id="10"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43F5F2" w14:textId="41574A79" w:rsidR="00E715C2" w:rsidRPr="005B0A37" w:rsidRDefault="0082601D" w:rsidP="005B0A37">
      <w:pPr>
        <w:jc w:val="both"/>
        <w:rPr>
          <w:rFonts w:ascii="Times New Roman" w:hAnsi="Times New Roman" w:cs="Times New Roman"/>
          <w:sz w:val="20"/>
          <w:szCs w:val="20"/>
        </w:rPr>
      </w:pPr>
      <w:r w:rsidRPr="005B0A37">
        <w:rPr>
          <w:rFonts w:ascii="Times New Roman" w:hAnsi="Times New Roman" w:cs="Times New Roman"/>
          <w:sz w:val="20"/>
          <w:szCs w:val="20"/>
        </w:rPr>
        <w:t>PN – psichikos negalia; IN – intelekto negalia; SGN – Savivaldybėje veikiančių socialinės globos įstaigų gyventojai</w:t>
      </w:r>
    </w:p>
    <w:p w14:paraId="13E581BF" w14:textId="16716EE9" w:rsidR="00E715C2" w:rsidRPr="00E715C2" w:rsidRDefault="00E715C2" w:rsidP="00E715C2">
      <w:pPr>
        <w:pStyle w:val="Betarp"/>
        <w:rPr>
          <w:rFonts w:ascii="Times New Roman" w:hAnsi="Times New Roman" w:cs="Times New Roman"/>
          <w:i/>
          <w:iCs/>
          <w:sz w:val="24"/>
          <w:szCs w:val="24"/>
        </w:rPr>
        <w:sectPr w:rsidR="00E715C2" w:rsidRPr="00E715C2" w:rsidSect="007F51B8">
          <w:footerReference w:type="even" r:id="rId16"/>
          <w:footerReference w:type="default" r:id="rId17"/>
          <w:footerReference w:type="first" r:id="rId18"/>
          <w:pgSz w:w="11906" w:h="16838"/>
          <w:pgMar w:top="1276" w:right="1276" w:bottom="1134" w:left="1134" w:header="567" w:footer="567" w:gutter="0"/>
          <w:cols w:space="1296"/>
          <w:titlePg/>
          <w:docGrid w:linePitch="360"/>
        </w:sectPr>
      </w:pPr>
      <w:r>
        <w:rPr>
          <w:rFonts w:ascii="Times New Roman" w:hAnsi="Times New Roman" w:cs="Times New Roman"/>
          <w:i/>
          <w:iCs/>
          <w:sz w:val="24"/>
          <w:szCs w:val="24"/>
        </w:rPr>
        <w:t>3</w:t>
      </w:r>
      <w:r w:rsidRPr="00E715C2">
        <w:rPr>
          <w:rFonts w:ascii="Times New Roman" w:hAnsi="Times New Roman" w:cs="Times New Roman"/>
          <w:i/>
          <w:iCs/>
          <w:sz w:val="24"/>
          <w:szCs w:val="24"/>
        </w:rPr>
        <w:t xml:space="preserve"> pav.</w:t>
      </w:r>
      <w:r>
        <w:rPr>
          <w:rFonts w:ascii="Times New Roman" w:hAnsi="Times New Roman" w:cs="Times New Roman"/>
          <w:i/>
          <w:iCs/>
          <w:sz w:val="24"/>
          <w:szCs w:val="24"/>
        </w:rPr>
        <w:t xml:space="preserve"> Žmonių, turinčių psichikos arba intelekto negalią</w:t>
      </w:r>
      <w:r w:rsidR="00F02AA7">
        <w:rPr>
          <w:rFonts w:ascii="Times New Roman" w:hAnsi="Times New Roman" w:cs="Times New Roman"/>
          <w:i/>
          <w:iCs/>
          <w:sz w:val="24"/>
          <w:szCs w:val="24"/>
        </w:rPr>
        <w:t>,</w:t>
      </w:r>
      <w:r>
        <w:rPr>
          <w:rFonts w:ascii="Times New Roman" w:hAnsi="Times New Roman" w:cs="Times New Roman"/>
          <w:i/>
          <w:iCs/>
          <w:sz w:val="24"/>
          <w:szCs w:val="24"/>
        </w:rPr>
        <w:t xml:space="preserve"> pasiskirstymas savivaldybėse</w:t>
      </w:r>
      <w:r w:rsidR="005B0A37">
        <w:rPr>
          <w:rFonts w:ascii="Times New Roman" w:hAnsi="Times New Roman" w:cs="Times New Roman"/>
          <w:i/>
          <w:iCs/>
          <w:sz w:val="24"/>
          <w:szCs w:val="24"/>
        </w:rPr>
        <w:t>.</w:t>
      </w:r>
    </w:p>
    <w:p w14:paraId="7CC6D604" w14:textId="1D1A4569" w:rsidR="003200AA" w:rsidRPr="007770B8" w:rsidRDefault="00CF18ED" w:rsidP="007770B8">
      <w:pPr>
        <w:pStyle w:val="Antrat2"/>
        <w:jc w:val="center"/>
        <w:rPr>
          <w:rFonts w:ascii="Times New Roman" w:hAnsi="Times New Roman" w:cs="Times New Roman"/>
          <w:sz w:val="28"/>
          <w:szCs w:val="28"/>
        </w:rPr>
      </w:pPr>
      <w:bookmarkStart w:id="12" w:name="_Toc145069582"/>
      <w:r w:rsidRPr="007770B8">
        <w:rPr>
          <w:rFonts w:ascii="Times New Roman" w:hAnsi="Times New Roman" w:cs="Times New Roman"/>
          <w:sz w:val="28"/>
          <w:szCs w:val="28"/>
        </w:rPr>
        <w:lastRenderedPageBreak/>
        <w:t>SOCIALINIŲ PASLAUGŲ TEIKIMO STATISTIKA</w:t>
      </w:r>
      <w:bookmarkEnd w:id="12"/>
    </w:p>
    <w:p w14:paraId="06578B74" w14:textId="2645209D" w:rsidR="00737EF5" w:rsidRPr="00376329" w:rsidRDefault="00737EF5" w:rsidP="00C776CC">
      <w:pPr>
        <w:jc w:val="both"/>
        <w:rPr>
          <w:rFonts w:ascii="Times New Roman" w:hAnsi="Times New Roman" w:cs="Times New Roman"/>
          <w:sz w:val="24"/>
          <w:szCs w:val="24"/>
        </w:rPr>
      </w:pPr>
    </w:p>
    <w:p w14:paraId="4500E90D" w14:textId="0B0CB71A" w:rsidR="00A3505C" w:rsidRDefault="00A3505C" w:rsidP="00C776CC">
      <w:pPr>
        <w:jc w:val="both"/>
        <w:rPr>
          <w:rFonts w:ascii="Times New Roman" w:hAnsi="Times New Roman" w:cs="Times New Roman"/>
          <w:sz w:val="24"/>
          <w:szCs w:val="24"/>
        </w:rPr>
      </w:pPr>
      <w:r w:rsidRPr="00376329">
        <w:rPr>
          <w:rFonts w:ascii="Times New Roman" w:hAnsi="Times New Roman" w:cs="Times New Roman"/>
          <w:sz w:val="24"/>
          <w:szCs w:val="24"/>
        </w:rPr>
        <w:t xml:space="preserve">Siekiant </w:t>
      </w:r>
      <w:r w:rsidR="003A2893" w:rsidRPr="00376329">
        <w:rPr>
          <w:rFonts w:ascii="Times New Roman" w:hAnsi="Times New Roman" w:cs="Times New Roman"/>
          <w:sz w:val="24"/>
          <w:szCs w:val="24"/>
        </w:rPr>
        <w:t>identifikuoti</w:t>
      </w:r>
      <w:r w:rsidRPr="00376329">
        <w:rPr>
          <w:rFonts w:ascii="Times New Roman" w:hAnsi="Times New Roman" w:cs="Times New Roman"/>
          <w:sz w:val="24"/>
          <w:szCs w:val="24"/>
        </w:rPr>
        <w:t xml:space="preserve"> asmenis, turinčius psichikos ir (ar) intelekto negalią</w:t>
      </w:r>
      <w:r w:rsidR="007E7B27">
        <w:rPr>
          <w:rFonts w:ascii="Times New Roman" w:hAnsi="Times New Roman" w:cs="Times New Roman"/>
          <w:sz w:val="24"/>
          <w:szCs w:val="24"/>
        </w:rPr>
        <w:t>,</w:t>
      </w:r>
      <w:r w:rsidRPr="00376329">
        <w:rPr>
          <w:rFonts w:ascii="Times New Roman" w:hAnsi="Times New Roman" w:cs="Times New Roman"/>
          <w:sz w:val="24"/>
          <w:szCs w:val="24"/>
        </w:rPr>
        <w:t xml:space="preserve"> bei jų artimuosius kaip atskirą socialinių paslaugų gavėjų grupę, savivaldybės analizavo Socialinių paslaugų kataloge reglamentuotų paslaugų teikimo mastus</w:t>
      </w:r>
      <w:r w:rsidR="007670B4">
        <w:rPr>
          <w:rFonts w:ascii="Times New Roman" w:hAnsi="Times New Roman" w:cs="Times New Roman"/>
          <w:sz w:val="24"/>
          <w:szCs w:val="24"/>
        </w:rPr>
        <w:t xml:space="preserve">, t. y. </w:t>
      </w:r>
      <w:r w:rsidR="00865625">
        <w:rPr>
          <w:rFonts w:ascii="Times New Roman" w:hAnsi="Times New Roman" w:cs="Times New Roman"/>
          <w:sz w:val="24"/>
          <w:szCs w:val="24"/>
        </w:rPr>
        <w:t>t</w:t>
      </w:r>
      <w:r w:rsidR="007670B4">
        <w:rPr>
          <w:rFonts w:ascii="Times New Roman" w:hAnsi="Times New Roman" w:cs="Times New Roman"/>
          <w:sz w:val="24"/>
          <w:szCs w:val="24"/>
        </w:rPr>
        <w:t>yrė</w:t>
      </w:r>
      <w:r w:rsidR="007E7B27">
        <w:rPr>
          <w:rFonts w:ascii="Times New Roman" w:hAnsi="Times New Roman" w:cs="Times New Roman"/>
          <w:sz w:val="24"/>
          <w:szCs w:val="24"/>
        </w:rPr>
        <w:t>,</w:t>
      </w:r>
      <w:r w:rsidR="007670B4">
        <w:rPr>
          <w:rFonts w:ascii="Times New Roman" w:hAnsi="Times New Roman" w:cs="Times New Roman"/>
          <w:sz w:val="24"/>
          <w:szCs w:val="24"/>
        </w:rPr>
        <w:t xml:space="preserve"> kiek tam tikros paslaugos gavėjų tarpe yra tikslinės grupės asmenų</w:t>
      </w:r>
      <w:r w:rsidR="00E715C2">
        <w:rPr>
          <w:rFonts w:ascii="Times New Roman" w:hAnsi="Times New Roman" w:cs="Times New Roman"/>
          <w:sz w:val="24"/>
          <w:szCs w:val="24"/>
        </w:rPr>
        <w:t xml:space="preserve"> (žr. lentelę Nr. 3)</w:t>
      </w:r>
      <w:r w:rsidRPr="00376329">
        <w:rPr>
          <w:rFonts w:ascii="Times New Roman" w:hAnsi="Times New Roman" w:cs="Times New Roman"/>
          <w:sz w:val="24"/>
          <w:szCs w:val="24"/>
        </w:rPr>
        <w:t xml:space="preserve">. Žemiau pateiktoje lentelėje apytiksliai vaizduojama minėta paslaugos gavėjų grupė, kuri lyginama su </w:t>
      </w:r>
      <w:r w:rsidR="0071469C" w:rsidRPr="0071469C">
        <w:rPr>
          <w:rFonts w:ascii="Times New Roman" w:hAnsi="Times New Roman" w:cs="Times New Roman"/>
          <w:sz w:val="24"/>
          <w:szCs w:val="24"/>
        </w:rPr>
        <w:t>HID</w:t>
      </w:r>
      <w:r w:rsidRPr="00376329">
        <w:rPr>
          <w:rFonts w:ascii="Times New Roman" w:hAnsi="Times New Roman" w:cs="Times New Roman"/>
          <w:sz w:val="24"/>
          <w:szCs w:val="24"/>
        </w:rPr>
        <w:t>, t. y. atskleidžiama bendra paslaugų teikimo tendencija nuo savivaldybėse gyvenančių bendro asmenų su psichikos ir (ar) intelekto negalia skaičiaus</w:t>
      </w:r>
      <w:r w:rsidR="006F5541" w:rsidRPr="00376329">
        <w:rPr>
          <w:rFonts w:ascii="Times New Roman" w:hAnsi="Times New Roman" w:cs="Times New Roman"/>
          <w:sz w:val="24"/>
          <w:szCs w:val="24"/>
        </w:rPr>
        <w:t>.</w:t>
      </w:r>
    </w:p>
    <w:p w14:paraId="6C3ABA18" w14:textId="08C36990" w:rsidR="00E715C2" w:rsidRPr="00E715C2" w:rsidRDefault="00E715C2" w:rsidP="00C776CC">
      <w:pPr>
        <w:jc w:val="both"/>
        <w:rPr>
          <w:rFonts w:ascii="Times New Roman" w:hAnsi="Times New Roman" w:cs="Times New Roman"/>
          <w:i/>
          <w:iCs/>
          <w:sz w:val="24"/>
          <w:szCs w:val="24"/>
        </w:rPr>
      </w:pPr>
      <w:r w:rsidRPr="00E715C2">
        <w:rPr>
          <w:rFonts w:ascii="Times New Roman" w:hAnsi="Times New Roman" w:cs="Times New Roman"/>
          <w:i/>
          <w:iCs/>
          <w:sz w:val="24"/>
          <w:szCs w:val="24"/>
        </w:rPr>
        <w:t xml:space="preserve">3 lentelė. </w:t>
      </w:r>
      <w:r>
        <w:rPr>
          <w:rFonts w:ascii="Times New Roman" w:hAnsi="Times New Roman" w:cs="Times New Roman"/>
          <w:i/>
          <w:iCs/>
          <w:sz w:val="24"/>
          <w:szCs w:val="24"/>
        </w:rPr>
        <w:t>Socialinių paslaugų teikimo statistika intelekto ir (ar) psichikos negalią turintiems asmenims.</w:t>
      </w:r>
    </w:p>
    <w:tbl>
      <w:tblPr>
        <w:tblStyle w:val="Lentelstinklelis"/>
        <w:tblW w:w="0" w:type="auto"/>
        <w:tblLook w:val="04A0" w:firstRow="1" w:lastRow="0" w:firstColumn="1" w:lastColumn="0" w:noHBand="0" w:noVBand="1"/>
      </w:tblPr>
      <w:tblGrid>
        <w:gridCol w:w="2689"/>
        <w:gridCol w:w="992"/>
        <w:gridCol w:w="850"/>
        <w:gridCol w:w="709"/>
        <w:gridCol w:w="851"/>
        <w:gridCol w:w="708"/>
        <w:gridCol w:w="851"/>
        <w:gridCol w:w="850"/>
        <w:gridCol w:w="851"/>
      </w:tblGrid>
      <w:tr w:rsidR="006F5541" w:rsidRPr="00376329" w14:paraId="7F95B5AF" w14:textId="681372D4" w:rsidTr="006F5541">
        <w:tc>
          <w:tcPr>
            <w:tcW w:w="2689" w:type="dxa"/>
            <w:shd w:val="clear" w:color="auto" w:fill="33CCCC"/>
          </w:tcPr>
          <w:p w14:paraId="1E0781EA" w14:textId="77777777" w:rsidR="006F5541" w:rsidRPr="00376329" w:rsidRDefault="006F5541" w:rsidP="00C776CC">
            <w:pPr>
              <w:jc w:val="both"/>
              <w:rPr>
                <w:rFonts w:ascii="Times New Roman" w:hAnsi="Times New Roman" w:cs="Times New Roman"/>
                <w:sz w:val="20"/>
                <w:szCs w:val="20"/>
              </w:rPr>
            </w:pPr>
          </w:p>
        </w:tc>
        <w:tc>
          <w:tcPr>
            <w:tcW w:w="1842" w:type="dxa"/>
            <w:gridSpan w:val="2"/>
            <w:shd w:val="clear" w:color="auto" w:fill="E2EFD9" w:themeFill="accent6" w:themeFillTint="33"/>
          </w:tcPr>
          <w:p w14:paraId="55998983" w14:textId="5319A7CC"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Vilniaus m.</w:t>
            </w:r>
            <w:r w:rsidR="00427BD8">
              <w:rPr>
                <w:rFonts w:ascii="Times New Roman" w:hAnsi="Times New Roman" w:cs="Times New Roman"/>
                <w:sz w:val="20"/>
                <w:szCs w:val="20"/>
              </w:rPr>
              <w:t xml:space="preserve"> </w:t>
            </w:r>
          </w:p>
        </w:tc>
        <w:tc>
          <w:tcPr>
            <w:tcW w:w="1560" w:type="dxa"/>
            <w:gridSpan w:val="2"/>
            <w:shd w:val="clear" w:color="auto" w:fill="DEEAF6" w:themeFill="accent5" w:themeFillTint="33"/>
          </w:tcPr>
          <w:p w14:paraId="5C5A8066" w14:textId="3342A5B8"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Vilniaus r.</w:t>
            </w:r>
          </w:p>
        </w:tc>
        <w:tc>
          <w:tcPr>
            <w:tcW w:w="1559" w:type="dxa"/>
            <w:gridSpan w:val="2"/>
            <w:shd w:val="clear" w:color="auto" w:fill="E2EFD9" w:themeFill="accent6" w:themeFillTint="33"/>
          </w:tcPr>
          <w:p w14:paraId="3EC0AA90" w14:textId="05A703E6"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Elektrėnų</w:t>
            </w:r>
          </w:p>
        </w:tc>
        <w:tc>
          <w:tcPr>
            <w:tcW w:w="1701" w:type="dxa"/>
            <w:gridSpan w:val="2"/>
            <w:shd w:val="clear" w:color="auto" w:fill="DEEAF6" w:themeFill="accent5" w:themeFillTint="33"/>
          </w:tcPr>
          <w:p w14:paraId="5EC53C81" w14:textId="0BA2A852"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Ukmergės r</w:t>
            </w:r>
            <w:r w:rsidR="002A2778">
              <w:rPr>
                <w:rFonts w:ascii="Times New Roman" w:hAnsi="Times New Roman" w:cs="Times New Roman"/>
                <w:sz w:val="20"/>
                <w:szCs w:val="20"/>
              </w:rPr>
              <w:t>.</w:t>
            </w:r>
          </w:p>
        </w:tc>
      </w:tr>
      <w:tr w:rsidR="006F5541" w:rsidRPr="00376329" w14:paraId="40C54A3B" w14:textId="77777777" w:rsidTr="0083645A">
        <w:tc>
          <w:tcPr>
            <w:tcW w:w="9351" w:type="dxa"/>
            <w:gridSpan w:val="9"/>
            <w:shd w:val="clear" w:color="auto" w:fill="33CCCC"/>
          </w:tcPr>
          <w:p w14:paraId="6A685D04" w14:textId="1B6AB72C"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SOCIALINĖS PRIEŽIŪROS PASLAUGOS</w:t>
            </w:r>
          </w:p>
        </w:tc>
      </w:tr>
      <w:tr w:rsidR="006F5541" w:rsidRPr="00376329" w14:paraId="5385538C" w14:textId="6D57CD7E" w:rsidTr="0071469C">
        <w:trPr>
          <w:trHeight w:val="633"/>
        </w:trPr>
        <w:tc>
          <w:tcPr>
            <w:tcW w:w="2689" w:type="dxa"/>
            <w:tcBorders>
              <w:tl2br w:val="single" w:sz="4" w:space="0" w:color="auto"/>
            </w:tcBorders>
            <w:shd w:val="clear" w:color="auto" w:fill="33CCCC"/>
          </w:tcPr>
          <w:p w14:paraId="0F873715" w14:textId="5CC2430A" w:rsidR="006D268C" w:rsidRDefault="006D268C" w:rsidP="0071469C">
            <w:pPr>
              <w:jc w:val="right"/>
              <w:rPr>
                <w:rFonts w:ascii="Times New Roman" w:hAnsi="Times New Roman" w:cs="Times New Roman"/>
                <w:sz w:val="20"/>
                <w:szCs w:val="20"/>
              </w:rPr>
            </w:pPr>
            <w:r>
              <w:rPr>
                <w:rFonts w:ascii="Times New Roman" w:hAnsi="Times New Roman" w:cs="Times New Roman"/>
                <w:sz w:val="20"/>
                <w:szCs w:val="20"/>
              </w:rPr>
              <w:t>Viso asmenų</w:t>
            </w:r>
          </w:p>
          <w:p w14:paraId="62C54442" w14:textId="77777777" w:rsidR="006D268C" w:rsidRDefault="006D268C" w:rsidP="00C776CC">
            <w:pPr>
              <w:jc w:val="both"/>
              <w:rPr>
                <w:rFonts w:ascii="Times New Roman" w:hAnsi="Times New Roman" w:cs="Times New Roman"/>
                <w:sz w:val="20"/>
                <w:szCs w:val="20"/>
              </w:rPr>
            </w:pPr>
          </w:p>
          <w:p w14:paraId="061E292B" w14:textId="54BC9C4E"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Paslaugos pavadinimas</w:t>
            </w:r>
          </w:p>
        </w:tc>
        <w:tc>
          <w:tcPr>
            <w:tcW w:w="992" w:type="dxa"/>
            <w:shd w:val="clear" w:color="auto" w:fill="E2EFD9" w:themeFill="accent6" w:themeFillTint="33"/>
          </w:tcPr>
          <w:p w14:paraId="4E1E1C3B" w14:textId="77777777" w:rsidR="006F5541" w:rsidRPr="00376329" w:rsidRDefault="006F5541" w:rsidP="00C776CC">
            <w:pPr>
              <w:jc w:val="both"/>
              <w:rPr>
                <w:rFonts w:ascii="Times New Roman" w:hAnsi="Times New Roman" w:cs="Times New Roman"/>
                <w:sz w:val="20"/>
                <w:szCs w:val="20"/>
              </w:rPr>
            </w:pPr>
          </w:p>
        </w:tc>
        <w:tc>
          <w:tcPr>
            <w:tcW w:w="850" w:type="dxa"/>
            <w:shd w:val="clear" w:color="auto" w:fill="E2EFD9" w:themeFill="accent6" w:themeFillTint="33"/>
          </w:tcPr>
          <w:p w14:paraId="40BDEDE5" w14:textId="77777777"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7F76C79D" w14:textId="65818103"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3521</w:t>
            </w:r>
          </w:p>
        </w:tc>
        <w:tc>
          <w:tcPr>
            <w:tcW w:w="709" w:type="dxa"/>
            <w:shd w:val="clear" w:color="auto" w:fill="DEEAF6" w:themeFill="accent5" w:themeFillTint="33"/>
          </w:tcPr>
          <w:p w14:paraId="742DD374" w14:textId="7C5AF302" w:rsidR="006F5541" w:rsidRPr="00376329" w:rsidRDefault="006F5541" w:rsidP="00C776CC">
            <w:pPr>
              <w:jc w:val="both"/>
              <w:rPr>
                <w:rFonts w:ascii="Times New Roman" w:hAnsi="Times New Roman" w:cs="Times New Roman"/>
                <w:sz w:val="20"/>
                <w:szCs w:val="20"/>
              </w:rPr>
            </w:pPr>
          </w:p>
        </w:tc>
        <w:tc>
          <w:tcPr>
            <w:tcW w:w="851" w:type="dxa"/>
            <w:shd w:val="clear" w:color="auto" w:fill="DEEAF6" w:themeFill="accent5" w:themeFillTint="33"/>
          </w:tcPr>
          <w:p w14:paraId="54E72A8C" w14:textId="77777777"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1577033" w14:textId="7A4EB20E"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418</w:t>
            </w:r>
          </w:p>
        </w:tc>
        <w:tc>
          <w:tcPr>
            <w:tcW w:w="708" w:type="dxa"/>
            <w:shd w:val="clear" w:color="auto" w:fill="E2EFD9" w:themeFill="accent6" w:themeFillTint="33"/>
          </w:tcPr>
          <w:p w14:paraId="1D16090C" w14:textId="5A62B5B1" w:rsidR="006F5541" w:rsidRPr="00376329" w:rsidRDefault="006F5541" w:rsidP="00C776CC">
            <w:pPr>
              <w:jc w:val="both"/>
              <w:rPr>
                <w:rFonts w:ascii="Times New Roman" w:hAnsi="Times New Roman" w:cs="Times New Roman"/>
                <w:sz w:val="20"/>
                <w:szCs w:val="20"/>
              </w:rPr>
            </w:pPr>
          </w:p>
        </w:tc>
        <w:tc>
          <w:tcPr>
            <w:tcW w:w="851" w:type="dxa"/>
            <w:shd w:val="clear" w:color="auto" w:fill="E2EFD9" w:themeFill="accent6" w:themeFillTint="33"/>
          </w:tcPr>
          <w:p w14:paraId="248379E1" w14:textId="77777777"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FD19C0D" w14:textId="1BD70722"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181</w:t>
            </w:r>
          </w:p>
        </w:tc>
        <w:tc>
          <w:tcPr>
            <w:tcW w:w="850" w:type="dxa"/>
            <w:shd w:val="clear" w:color="auto" w:fill="DEEAF6" w:themeFill="accent5" w:themeFillTint="33"/>
          </w:tcPr>
          <w:p w14:paraId="7165C73B" w14:textId="28AF642C" w:rsidR="006F5541" w:rsidRPr="00376329" w:rsidRDefault="006F5541" w:rsidP="00C776CC">
            <w:pPr>
              <w:jc w:val="both"/>
              <w:rPr>
                <w:rFonts w:ascii="Times New Roman" w:hAnsi="Times New Roman" w:cs="Times New Roman"/>
                <w:sz w:val="20"/>
                <w:szCs w:val="20"/>
              </w:rPr>
            </w:pPr>
          </w:p>
        </w:tc>
        <w:tc>
          <w:tcPr>
            <w:tcW w:w="851" w:type="dxa"/>
            <w:shd w:val="clear" w:color="auto" w:fill="DEEAF6" w:themeFill="accent5" w:themeFillTint="33"/>
          </w:tcPr>
          <w:p w14:paraId="2C3F094F" w14:textId="77777777"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3873FDA" w14:textId="6C121A2C"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297</w:t>
            </w:r>
          </w:p>
        </w:tc>
      </w:tr>
      <w:tr w:rsidR="008E28F7" w:rsidRPr="00376329" w14:paraId="66752201" w14:textId="4E4293EA" w:rsidTr="006F5541">
        <w:tc>
          <w:tcPr>
            <w:tcW w:w="2689" w:type="dxa"/>
            <w:shd w:val="clear" w:color="auto" w:fill="33CCCC"/>
          </w:tcPr>
          <w:p w14:paraId="2C36B463" w14:textId="2C59F9C2"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Pagalba į namus</w:t>
            </w:r>
          </w:p>
        </w:tc>
        <w:tc>
          <w:tcPr>
            <w:tcW w:w="992" w:type="dxa"/>
            <w:shd w:val="clear" w:color="auto" w:fill="E2EFD9" w:themeFill="accent6" w:themeFillTint="33"/>
          </w:tcPr>
          <w:p w14:paraId="49B2FEC0" w14:textId="79D4499F"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ND</w:t>
            </w:r>
          </w:p>
        </w:tc>
        <w:tc>
          <w:tcPr>
            <w:tcW w:w="850" w:type="dxa"/>
            <w:shd w:val="clear" w:color="auto" w:fill="E2EFD9" w:themeFill="accent6" w:themeFillTint="33"/>
          </w:tcPr>
          <w:p w14:paraId="7EA8CCF9" w14:textId="76F9C774" w:rsidR="008E28F7" w:rsidRPr="00376329" w:rsidRDefault="008E28F7" w:rsidP="008E28F7">
            <w:pPr>
              <w:jc w:val="both"/>
              <w:rPr>
                <w:rFonts w:ascii="Times New Roman" w:hAnsi="Times New Roman" w:cs="Times New Roman"/>
                <w:sz w:val="20"/>
                <w:szCs w:val="20"/>
              </w:rPr>
            </w:pPr>
          </w:p>
        </w:tc>
        <w:tc>
          <w:tcPr>
            <w:tcW w:w="709" w:type="dxa"/>
            <w:shd w:val="clear" w:color="auto" w:fill="DEEAF6" w:themeFill="accent5" w:themeFillTint="33"/>
          </w:tcPr>
          <w:p w14:paraId="72E3DBD8" w14:textId="42DAF0F5"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2</w:t>
            </w:r>
          </w:p>
        </w:tc>
        <w:tc>
          <w:tcPr>
            <w:tcW w:w="851" w:type="dxa"/>
            <w:shd w:val="clear" w:color="auto" w:fill="DEEAF6" w:themeFill="accent5" w:themeFillTint="33"/>
          </w:tcPr>
          <w:p w14:paraId="25FE5A86" w14:textId="41F7A786"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0,5</w:t>
            </w:r>
            <w:r w:rsidR="008E28F7" w:rsidRPr="00CF18ED">
              <w:rPr>
                <w:rFonts w:ascii="Times New Roman" w:hAnsi="Times New Roman" w:cs="Times New Roman"/>
                <w:sz w:val="20"/>
                <w:szCs w:val="20"/>
              </w:rPr>
              <w:t>%</w:t>
            </w:r>
          </w:p>
        </w:tc>
        <w:tc>
          <w:tcPr>
            <w:tcW w:w="708" w:type="dxa"/>
            <w:shd w:val="clear" w:color="auto" w:fill="E2EFD9" w:themeFill="accent6" w:themeFillTint="33"/>
          </w:tcPr>
          <w:p w14:paraId="2A75F457" w14:textId="75F04D94" w:rsidR="008E28F7" w:rsidRPr="00376329" w:rsidRDefault="008E28F7" w:rsidP="008E28F7">
            <w:pPr>
              <w:jc w:val="both"/>
              <w:rPr>
                <w:rFonts w:ascii="Times New Roman" w:hAnsi="Times New Roman" w:cs="Times New Roman"/>
                <w:sz w:val="20"/>
                <w:szCs w:val="20"/>
              </w:rPr>
            </w:pPr>
            <w:r w:rsidRPr="00CF18ED">
              <w:rPr>
                <w:rFonts w:ascii="Times New Roman" w:hAnsi="Times New Roman" w:cs="Times New Roman"/>
                <w:sz w:val="20"/>
                <w:szCs w:val="20"/>
              </w:rPr>
              <w:t>4</w:t>
            </w:r>
          </w:p>
        </w:tc>
        <w:tc>
          <w:tcPr>
            <w:tcW w:w="851" w:type="dxa"/>
            <w:shd w:val="clear" w:color="auto" w:fill="E2EFD9" w:themeFill="accent6" w:themeFillTint="33"/>
          </w:tcPr>
          <w:p w14:paraId="31DE922A" w14:textId="5BEF862B"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2,2</w:t>
            </w:r>
            <w:r w:rsidR="008E28F7" w:rsidRPr="00CF18ED">
              <w:rPr>
                <w:rFonts w:ascii="Times New Roman" w:hAnsi="Times New Roman" w:cs="Times New Roman"/>
                <w:sz w:val="20"/>
                <w:szCs w:val="20"/>
              </w:rPr>
              <w:t>%</w:t>
            </w:r>
          </w:p>
        </w:tc>
        <w:tc>
          <w:tcPr>
            <w:tcW w:w="850" w:type="dxa"/>
            <w:shd w:val="clear" w:color="auto" w:fill="DEEAF6" w:themeFill="accent5" w:themeFillTint="33"/>
          </w:tcPr>
          <w:p w14:paraId="0A2B85A6" w14:textId="4C733D8E"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3</w:t>
            </w:r>
          </w:p>
        </w:tc>
        <w:tc>
          <w:tcPr>
            <w:tcW w:w="851" w:type="dxa"/>
            <w:shd w:val="clear" w:color="auto" w:fill="DEEAF6" w:themeFill="accent5" w:themeFillTint="33"/>
          </w:tcPr>
          <w:p w14:paraId="388020E4" w14:textId="722AF7F5" w:rsidR="008E28F7" w:rsidRPr="00376329" w:rsidRDefault="000854E6" w:rsidP="008E28F7">
            <w:pPr>
              <w:jc w:val="both"/>
              <w:rPr>
                <w:rFonts w:ascii="Times New Roman" w:hAnsi="Times New Roman" w:cs="Times New Roman"/>
                <w:sz w:val="20"/>
                <w:szCs w:val="20"/>
                <w:lang w:val="en-US"/>
              </w:rPr>
            </w:pPr>
            <w:r>
              <w:rPr>
                <w:rFonts w:ascii="Times New Roman" w:hAnsi="Times New Roman" w:cs="Times New Roman"/>
                <w:sz w:val="20"/>
                <w:szCs w:val="20"/>
              </w:rPr>
              <w:t>1,01</w:t>
            </w:r>
            <w:r w:rsidR="008E28F7">
              <w:rPr>
                <w:rFonts w:ascii="Times New Roman" w:hAnsi="Times New Roman" w:cs="Times New Roman"/>
                <w:sz w:val="20"/>
                <w:szCs w:val="20"/>
              </w:rPr>
              <w:t>%</w:t>
            </w:r>
          </w:p>
        </w:tc>
      </w:tr>
      <w:tr w:rsidR="008E28F7" w:rsidRPr="00376329" w14:paraId="12AB5A32" w14:textId="5F6854A1" w:rsidTr="006F5541">
        <w:tc>
          <w:tcPr>
            <w:tcW w:w="2689" w:type="dxa"/>
            <w:shd w:val="clear" w:color="auto" w:fill="33CCCC"/>
          </w:tcPr>
          <w:p w14:paraId="74752A32" w14:textId="4E224DC8"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Socialinių įgūdžių ugdymas, palaikymas ir (ar) atkūrimas</w:t>
            </w:r>
          </w:p>
        </w:tc>
        <w:tc>
          <w:tcPr>
            <w:tcW w:w="992" w:type="dxa"/>
            <w:shd w:val="clear" w:color="auto" w:fill="E2EFD9" w:themeFill="accent6" w:themeFillTint="33"/>
          </w:tcPr>
          <w:p w14:paraId="4DE0B953" w14:textId="645DD99A"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86</w:t>
            </w:r>
          </w:p>
        </w:tc>
        <w:tc>
          <w:tcPr>
            <w:tcW w:w="850" w:type="dxa"/>
            <w:shd w:val="clear" w:color="auto" w:fill="E2EFD9" w:themeFill="accent6" w:themeFillTint="33"/>
          </w:tcPr>
          <w:p w14:paraId="7C48BDDD" w14:textId="47A7AB34"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1,6 %</w:t>
            </w:r>
          </w:p>
        </w:tc>
        <w:tc>
          <w:tcPr>
            <w:tcW w:w="709" w:type="dxa"/>
            <w:shd w:val="clear" w:color="auto" w:fill="DEEAF6" w:themeFill="accent5" w:themeFillTint="33"/>
          </w:tcPr>
          <w:p w14:paraId="4132740D" w14:textId="52DA0009"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10</w:t>
            </w:r>
          </w:p>
        </w:tc>
        <w:tc>
          <w:tcPr>
            <w:tcW w:w="851" w:type="dxa"/>
            <w:shd w:val="clear" w:color="auto" w:fill="DEEAF6" w:themeFill="accent5" w:themeFillTint="33"/>
          </w:tcPr>
          <w:p w14:paraId="340D47CB" w14:textId="14FD0B6C"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2,4</w:t>
            </w:r>
            <w:r w:rsidR="008E28F7" w:rsidRPr="00CF18ED">
              <w:rPr>
                <w:rFonts w:ascii="Times New Roman" w:hAnsi="Times New Roman" w:cs="Times New Roman"/>
                <w:sz w:val="20"/>
                <w:szCs w:val="20"/>
              </w:rPr>
              <w:t>%</w:t>
            </w:r>
          </w:p>
        </w:tc>
        <w:tc>
          <w:tcPr>
            <w:tcW w:w="708" w:type="dxa"/>
            <w:shd w:val="clear" w:color="auto" w:fill="E2EFD9" w:themeFill="accent6" w:themeFillTint="33"/>
          </w:tcPr>
          <w:p w14:paraId="479AFAD4" w14:textId="22E823F7"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21</w:t>
            </w:r>
          </w:p>
        </w:tc>
        <w:tc>
          <w:tcPr>
            <w:tcW w:w="851" w:type="dxa"/>
            <w:shd w:val="clear" w:color="auto" w:fill="E2EFD9" w:themeFill="accent6" w:themeFillTint="33"/>
          </w:tcPr>
          <w:p w14:paraId="6C609D15" w14:textId="4E382A6B"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11,6</w:t>
            </w:r>
            <w:r w:rsidR="008E28F7" w:rsidRPr="00CF18ED">
              <w:rPr>
                <w:rFonts w:ascii="Times New Roman" w:hAnsi="Times New Roman" w:cs="Times New Roman"/>
                <w:sz w:val="20"/>
                <w:szCs w:val="20"/>
              </w:rPr>
              <w:t xml:space="preserve">% </w:t>
            </w:r>
          </w:p>
        </w:tc>
        <w:tc>
          <w:tcPr>
            <w:tcW w:w="850" w:type="dxa"/>
            <w:shd w:val="clear" w:color="auto" w:fill="DEEAF6" w:themeFill="accent5" w:themeFillTint="33"/>
          </w:tcPr>
          <w:p w14:paraId="1F956445" w14:textId="23D635D1"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40</w:t>
            </w:r>
          </w:p>
        </w:tc>
        <w:tc>
          <w:tcPr>
            <w:tcW w:w="851" w:type="dxa"/>
            <w:shd w:val="clear" w:color="auto" w:fill="DEEAF6" w:themeFill="accent5" w:themeFillTint="33"/>
          </w:tcPr>
          <w:p w14:paraId="75DA8120" w14:textId="0128FB3B"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13,5</w:t>
            </w:r>
            <w:r w:rsidR="008E28F7">
              <w:rPr>
                <w:rFonts w:ascii="Times New Roman" w:hAnsi="Times New Roman" w:cs="Times New Roman"/>
                <w:sz w:val="20"/>
                <w:szCs w:val="20"/>
              </w:rPr>
              <w:t>%</w:t>
            </w:r>
          </w:p>
        </w:tc>
      </w:tr>
      <w:tr w:rsidR="008E28F7" w:rsidRPr="00376329" w14:paraId="346AC71F" w14:textId="133B4408" w:rsidTr="006F5541">
        <w:tc>
          <w:tcPr>
            <w:tcW w:w="2689" w:type="dxa"/>
            <w:shd w:val="clear" w:color="auto" w:fill="33CCCC"/>
          </w:tcPr>
          <w:p w14:paraId="2F3E4FC2" w14:textId="563CD3ED"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Apgyvendinimas savarankiško gyvenimo namuose</w:t>
            </w:r>
          </w:p>
        </w:tc>
        <w:tc>
          <w:tcPr>
            <w:tcW w:w="992" w:type="dxa"/>
            <w:shd w:val="clear" w:color="auto" w:fill="E2EFD9" w:themeFill="accent6" w:themeFillTint="33"/>
          </w:tcPr>
          <w:p w14:paraId="04868731" w14:textId="4A3C0B56"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44</w:t>
            </w:r>
          </w:p>
        </w:tc>
        <w:tc>
          <w:tcPr>
            <w:tcW w:w="850" w:type="dxa"/>
            <w:shd w:val="clear" w:color="auto" w:fill="E2EFD9" w:themeFill="accent6" w:themeFillTint="33"/>
          </w:tcPr>
          <w:p w14:paraId="5E14ADC1" w14:textId="66D4117B" w:rsidR="008E28F7" w:rsidRPr="00376329" w:rsidRDefault="009914A4" w:rsidP="008E28F7">
            <w:pPr>
              <w:jc w:val="both"/>
              <w:rPr>
                <w:rFonts w:ascii="Times New Roman" w:hAnsi="Times New Roman" w:cs="Times New Roman"/>
                <w:sz w:val="20"/>
                <w:szCs w:val="20"/>
              </w:rPr>
            </w:pPr>
            <w:r>
              <w:rPr>
                <w:rFonts w:ascii="Times New Roman" w:hAnsi="Times New Roman" w:cs="Times New Roman"/>
                <w:sz w:val="20"/>
                <w:szCs w:val="20"/>
              </w:rPr>
              <w:t>1,2</w:t>
            </w:r>
            <w:r w:rsidR="008E28F7">
              <w:rPr>
                <w:rFonts w:ascii="Times New Roman" w:hAnsi="Times New Roman" w:cs="Times New Roman"/>
                <w:sz w:val="20"/>
                <w:szCs w:val="20"/>
              </w:rPr>
              <w:t xml:space="preserve"> %</w:t>
            </w:r>
          </w:p>
        </w:tc>
        <w:tc>
          <w:tcPr>
            <w:tcW w:w="709" w:type="dxa"/>
            <w:shd w:val="clear" w:color="auto" w:fill="DEEAF6" w:themeFill="accent5" w:themeFillTint="33"/>
          </w:tcPr>
          <w:p w14:paraId="37FD21BE" w14:textId="09122B3B"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3</w:t>
            </w:r>
          </w:p>
        </w:tc>
        <w:tc>
          <w:tcPr>
            <w:tcW w:w="851" w:type="dxa"/>
            <w:shd w:val="clear" w:color="auto" w:fill="DEEAF6" w:themeFill="accent5" w:themeFillTint="33"/>
          </w:tcPr>
          <w:p w14:paraId="0C82EA16" w14:textId="3F385234"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0,7</w:t>
            </w:r>
            <w:r w:rsidR="008E28F7">
              <w:rPr>
                <w:rFonts w:ascii="Times New Roman" w:hAnsi="Times New Roman" w:cs="Times New Roman"/>
                <w:sz w:val="20"/>
                <w:szCs w:val="20"/>
              </w:rPr>
              <w:t>%</w:t>
            </w:r>
          </w:p>
        </w:tc>
        <w:tc>
          <w:tcPr>
            <w:tcW w:w="708" w:type="dxa"/>
            <w:shd w:val="clear" w:color="auto" w:fill="E2EFD9" w:themeFill="accent6" w:themeFillTint="33"/>
          </w:tcPr>
          <w:p w14:paraId="05043FAF" w14:textId="4967DF60"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10</w:t>
            </w:r>
          </w:p>
        </w:tc>
        <w:tc>
          <w:tcPr>
            <w:tcW w:w="851" w:type="dxa"/>
            <w:shd w:val="clear" w:color="auto" w:fill="E2EFD9" w:themeFill="accent6" w:themeFillTint="33"/>
          </w:tcPr>
          <w:p w14:paraId="7B0B2E89" w14:textId="73DD3C57"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5,5</w:t>
            </w:r>
            <w:r w:rsidR="008E28F7">
              <w:rPr>
                <w:rFonts w:ascii="Times New Roman" w:hAnsi="Times New Roman" w:cs="Times New Roman"/>
                <w:sz w:val="20"/>
                <w:szCs w:val="20"/>
              </w:rPr>
              <w:t>%</w:t>
            </w:r>
          </w:p>
        </w:tc>
        <w:tc>
          <w:tcPr>
            <w:tcW w:w="850" w:type="dxa"/>
            <w:shd w:val="clear" w:color="auto" w:fill="DEEAF6" w:themeFill="accent5" w:themeFillTint="33"/>
          </w:tcPr>
          <w:p w14:paraId="0F0BBEE5" w14:textId="588453EE"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60649B11" w14:textId="77777777" w:rsidR="008E28F7" w:rsidRPr="00376329" w:rsidRDefault="008E28F7" w:rsidP="008E28F7">
            <w:pPr>
              <w:jc w:val="both"/>
              <w:rPr>
                <w:rFonts w:ascii="Times New Roman" w:hAnsi="Times New Roman" w:cs="Times New Roman"/>
                <w:sz w:val="20"/>
                <w:szCs w:val="20"/>
              </w:rPr>
            </w:pPr>
          </w:p>
        </w:tc>
      </w:tr>
      <w:tr w:rsidR="008E28F7" w:rsidRPr="00376329" w14:paraId="0DA0E129" w14:textId="15DA7558" w:rsidTr="006F5541">
        <w:tc>
          <w:tcPr>
            <w:tcW w:w="2689" w:type="dxa"/>
            <w:shd w:val="clear" w:color="auto" w:fill="33CCCC"/>
          </w:tcPr>
          <w:p w14:paraId="3C0EAF4A" w14:textId="77602622"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Psichosocialinė pagalba</w:t>
            </w:r>
          </w:p>
        </w:tc>
        <w:tc>
          <w:tcPr>
            <w:tcW w:w="992" w:type="dxa"/>
            <w:shd w:val="clear" w:color="auto" w:fill="E2EFD9" w:themeFill="accent6" w:themeFillTint="33"/>
          </w:tcPr>
          <w:p w14:paraId="1A676D65" w14:textId="1AC36063"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E2EFD9" w:themeFill="accent6" w:themeFillTint="33"/>
          </w:tcPr>
          <w:p w14:paraId="55524F47" w14:textId="7C3BE914" w:rsidR="008E28F7" w:rsidRPr="00376329" w:rsidRDefault="008E28F7" w:rsidP="008E28F7">
            <w:pPr>
              <w:jc w:val="both"/>
              <w:rPr>
                <w:rFonts w:ascii="Times New Roman" w:hAnsi="Times New Roman" w:cs="Times New Roman"/>
                <w:sz w:val="20"/>
                <w:szCs w:val="20"/>
                <w:lang w:val="en-US"/>
              </w:rPr>
            </w:pPr>
          </w:p>
        </w:tc>
        <w:tc>
          <w:tcPr>
            <w:tcW w:w="709" w:type="dxa"/>
            <w:shd w:val="clear" w:color="auto" w:fill="DEEAF6" w:themeFill="accent5" w:themeFillTint="33"/>
          </w:tcPr>
          <w:p w14:paraId="0CDC886C" w14:textId="06935722"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20</w:t>
            </w:r>
          </w:p>
        </w:tc>
        <w:tc>
          <w:tcPr>
            <w:tcW w:w="851" w:type="dxa"/>
            <w:shd w:val="clear" w:color="auto" w:fill="DEEAF6" w:themeFill="accent5" w:themeFillTint="33"/>
          </w:tcPr>
          <w:p w14:paraId="6C6C4B23" w14:textId="66D71835"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4,8</w:t>
            </w:r>
            <w:r w:rsidR="008E28F7">
              <w:rPr>
                <w:rFonts w:ascii="Times New Roman" w:hAnsi="Times New Roman" w:cs="Times New Roman"/>
                <w:sz w:val="20"/>
                <w:szCs w:val="20"/>
              </w:rPr>
              <w:t>%</w:t>
            </w:r>
          </w:p>
        </w:tc>
        <w:tc>
          <w:tcPr>
            <w:tcW w:w="708" w:type="dxa"/>
            <w:shd w:val="clear" w:color="auto" w:fill="E2EFD9" w:themeFill="accent6" w:themeFillTint="33"/>
          </w:tcPr>
          <w:p w14:paraId="036A4AB7" w14:textId="333734DE"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E2EFD9" w:themeFill="accent6" w:themeFillTint="33"/>
          </w:tcPr>
          <w:p w14:paraId="23FDAC89" w14:textId="79505315"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DEEAF6" w:themeFill="accent5" w:themeFillTint="33"/>
          </w:tcPr>
          <w:p w14:paraId="1FC0F9CB" w14:textId="4FF4DE31"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65A02A3E" w14:textId="54006917" w:rsidR="008E28F7" w:rsidRPr="00376329" w:rsidRDefault="008E28F7" w:rsidP="008E28F7">
            <w:pPr>
              <w:jc w:val="both"/>
              <w:rPr>
                <w:rFonts w:ascii="Times New Roman" w:hAnsi="Times New Roman" w:cs="Times New Roman"/>
                <w:sz w:val="20"/>
                <w:szCs w:val="20"/>
              </w:rPr>
            </w:pPr>
          </w:p>
        </w:tc>
      </w:tr>
      <w:tr w:rsidR="008E28F7" w:rsidRPr="00376329" w14:paraId="6FE1FB49" w14:textId="0B2ECC46" w:rsidTr="006F5541">
        <w:tc>
          <w:tcPr>
            <w:tcW w:w="2689" w:type="dxa"/>
            <w:shd w:val="clear" w:color="auto" w:fill="33CCCC"/>
          </w:tcPr>
          <w:p w14:paraId="2191A079" w14:textId="2B6489DD"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Laikinas atokvėpis</w:t>
            </w:r>
          </w:p>
        </w:tc>
        <w:tc>
          <w:tcPr>
            <w:tcW w:w="992" w:type="dxa"/>
            <w:shd w:val="clear" w:color="auto" w:fill="E2EFD9" w:themeFill="accent6" w:themeFillTint="33"/>
          </w:tcPr>
          <w:p w14:paraId="6AC6150D" w14:textId="6BA3E6C1"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E2EFD9" w:themeFill="accent6" w:themeFillTint="33"/>
          </w:tcPr>
          <w:p w14:paraId="0C577EA0" w14:textId="77777777" w:rsidR="008E28F7" w:rsidRPr="00376329" w:rsidRDefault="008E28F7" w:rsidP="008E28F7">
            <w:pPr>
              <w:jc w:val="both"/>
              <w:rPr>
                <w:rFonts w:ascii="Times New Roman" w:hAnsi="Times New Roman" w:cs="Times New Roman"/>
                <w:sz w:val="20"/>
                <w:szCs w:val="20"/>
              </w:rPr>
            </w:pPr>
          </w:p>
        </w:tc>
        <w:tc>
          <w:tcPr>
            <w:tcW w:w="709" w:type="dxa"/>
            <w:shd w:val="clear" w:color="auto" w:fill="DEEAF6" w:themeFill="accent5" w:themeFillTint="33"/>
          </w:tcPr>
          <w:p w14:paraId="4C227E6C" w14:textId="7FEECC9F"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4337363F" w14:textId="468BF535"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0,2%</w:t>
            </w:r>
          </w:p>
        </w:tc>
        <w:tc>
          <w:tcPr>
            <w:tcW w:w="708" w:type="dxa"/>
            <w:shd w:val="clear" w:color="auto" w:fill="E2EFD9" w:themeFill="accent6" w:themeFillTint="33"/>
          </w:tcPr>
          <w:p w14:paraId="6258C1E2" w14:textId="15D13571"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4F73066F" w14:textId="77777777" w:rsidR="008E28F7" w:rsidRPr="00376329" w:rsidRDefault="008E28F7" w:rsidP="008E28F7">
            <w:pPr>
              <w:jc w:val="both"/>
              <w:rPr>
                <w:rFonts w:ascii="Times New Roman" w:hAnsi="Times New Roman" w:cs="Times New Roman"/>
                <w:sz w:val="20"/>
                <w:szCs w:val="20"/>
              </w:rPr>
            </w:pPr>
          </w:p>
        </w:tc>
        <w:tc>
          <w:tcPr>
            <w:tcW w:w="850" w:type="dxa"/>
            <w:shd w:val="clear" w:color="auto" w:fill="DEEAF6" w:themeFill="accent5" w:themeFillTint="33"/>
          </w:tcPr>
          <w:p w14:paraId="0212F457" w14:textId="23F4A8B7"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40A1B97A" w14:textId="77777777" w:rsidR="008E28F7" w:rsidRPr="00376329" w:rsidRDefault="008E28F7" w:rsidP="008E28F7">
            <w:pPr>
              <w:jc w:val="both"/>
              <w:rPr>
                <w:rFonts w:ascii="Times New Roman" w:hAnsi="Times New Roman" w:cs="Times New Roman"/>
                <w:sz w:val="20"/>
                <w:szCs w:val="20"/>
              </w:rPr>
            </w:pPr>
          </w:p>
        </w:tc>
      </w:tr>
      <w:tr w:rsidR="008E28F7" w:rsidRPr="00376329" w14:paraId="0D1E365B" w14:textId="6CABAB3A" w:rsidTr="006F5541">
        <w:tc>
          <w:tcPr>
            <w:tcW w:w="2689" w:type="dxa"/>
            <w:shd w:val="clear" w:color="auto" w:fill="33CCCC"/>
          </w:tcPr>
          <w:p w14:paraId="3B209116" w14:textId="1E6C5D1F"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Apgyvendinimas apsaugotame būste</w:t>
            </w:r>
          </w:p>
        </w:tc>
        <w:tc>
          <w:tcPr>
            <w:tcW w:w="992" w:type="dxa"/>
            <w:shd w:val="clear" w:color="auto" w:fill="E2EFD9" w:themeFill="accent6" w:themeFillTint="33"/>
          </w:tcPr>
          <w:p w14:paraId="6B6AC6C4" w14:textId="4FF91142"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40</w:t>
            </w:r>
          </w:p>
        </w:tc>
        <w:tc>
          <w:tcPr>
            <w:tcW w:w="850" w:type="dxa"/>
            <w:shd w:val="clear" w:color="auto" w:fill="E2EFD9" w:themeFill="accent6" w:themeFillTint="33"/>
          </w:tcPr>
          <w:p w14:paraId="1F3B7A82" w14:textId="35531A5E" w:rsidR="008E28F7" w:rsidRPr="00376329" w:rsidRDefault="00ED6637" w:rsidP="008E28F7">
            <w:pPr>
              <w:jc w:val="both"/>
              <w:rPr>
                <w:rFonts w:ascii="Times New Roman" w:hAnsi="Times New Roman" w:cs="Times New Roman"/>
                <w:sz w:val="20"/>
                <w:szCs w:val="20"/>
              </w:rPr>
            </w:pPr>
            <w:r>
              <w:rPr>
                <w:rFonts w:ascii="Times New Roman" w:hAnsi="Times New Roman" w:cs="Times New Roman"/>
                <w:sz w:val="20"/>
                <w:szCs w:val="20"/>
              </w:rPr>
              <w:t>1,1</w:t>
            </w:r>
            <w:r w:rsidR="008E28F7">
              <w:rPr>
                <w:rFonts w:ascii="Times New Roman" w:hAnsi="Times New Roman" w:cs="Times New Roman"/>
                <w:sz w:val="20"/>
                <w:szCs w:val="20"/>
              </w:rPr>
              <w:t>%</w:t>
            </w:r>
          </w:p>
        </w:tc>
        <w:tc>
          <w:tcPr>
            <w:tcW w:w="709" w:type="dxa"/>
            <w:shd w:val="clear" w:color="auto" w:fill="DEEAF6" w:themeFill="accent5" w:themeFillTint="33"/>
          </w:tcPr>
          <w:p w14:paraId="7A583BDE" w14:textId="7F6D3A2A"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37A70F35" w14:textId="097C124B"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708" w:type="dxa"/>
            <w:shd w:val="clear" w:color="auto" w:fill="E2EFD9" w:themeFill="accent6" w:themeFillTint="33"/>
          </w:tcPr>
          <w:p w14:paraId="25FDBECB" w14:textId="7AD32988" w:rsidR="008E28F7" w:rsidRPr="00376329" w:rsidRDefault="008E28F7" w:rsidP="008E28F7">
            <w:pPr>
              <w:jc w:val="both"/>
              <w:rPr>
                <w:rFonts w:ascii="Times New Roman" w:hAnsi="Times New Roman" w:cs="Times New Roman"/>
                <w:sz w:val="20"/>
                <w:szCs w:val="20"/>
              </w:rPr>
            </w:pPr>
            <w:r w:rsidRPr="00CF18ED">
              <w:rPr>
                <w:rFonts w:ascii="Times New Roman" w:hAnsi="Times New Roman" w:cs="Times New Roman"/>
                <w:sz w:val="20"/>
                <w:szCs w:val="20"/>
              </w:rPr>
              <w:t>6</w:t>
            </w:r>
          </w:p>
        </w:tc>
        <w:tc>
          <w:tcPr>
            <w:tcW w:w="851" w:type="dxa"/>
            <w:shd w:val="clear" w:color="auto" w:fill="E2EFD9" w:themeFill="accent6" w:themeFillTint="33"/>
          </w:tcPr>
          <w:p w14:paraId="3F1FE0B3" w14:textId="61760946"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3,3</w:t>
            </w:r>
            <w:r w:rsidR="008E28F7">
              <w:rPr>
                <w:rFonts w:ascii="Times New Roman" w:hAnsi="Times New Roman" w:cs="Times New Roman"/>
                <w:sz w:val="20"/>
                <w:szCs w:val="20"/>
              </w:rPr>
              <w:t>%</w:t>
            </w:r>
          </w:p>
        </w:tc>
        <w:tc>
          <w:tcPr>
            <w:tcW w:w="850" w:type="dxa"/>
            <w:shd w:val="clear" w:color="auto" w:fill="DEEAF6" w:themeFill="accent5" w:themeFillTint="33"/>
          </w:tcPr>
          <w:p w14:paraId="128D3110" w14:textId="230296B5" w:rsidR="008E28F7" w:rsidRPr="00376329" w:rsidRDefault="008E28F7" w:rsidP="008E28F7">
            <w:pPr>
              <w:jc w:val="both"/>
              <w:rPr>
                <w:rFonts w:ascii="Times New Roman" w:hAnsi="Times New Roman" w:cs="Times New Roman"/>
                <w:sz w:val="20"/>
                <w:szCs w:val="20"/>
              </w:rPr>
            </w:pPr>
            <w:r w:rsidRPr="00CF18ED">
              <w:rPr>
                <w:rFonts w:ascii="Times New Roman" w:hAnsi="Times New Roman" w:cs="Times New Roman"/>
                <w:sz w:val="20"/>
                <w:szCs w:val="20"/>
              </w:rPr>
              <w:t>-</w:t>
            </w:r>
          </w:p>
        </w:tc>
        <w:tc>
          <w:tcPr>
            <w:tcW w:w="851" w:type="dxa"/>
            <w:shd w:val="clear" w:color="auto" w:fill="DEEAF6" w:themeFill="accent5" w:themeFillTint="33"/>
          </w:tcPr>
          <w:p w14:paraId="4EFDCD5B" w14:textId="2ECC8055" w:rsidR="008E28F7" w:rsidRPr="00376329" w:rsidRDefault="008E28F7" w:rsidP="008E28F7">
            <w:pPr>
              <w:jc w:val="both"/>
              <w:rPr>
                <w:rFonts w:ascii="Times New Roman" w:hAnsi="Times New Roman" w:cs="Times New Roman"/>
                <w:sz w:val="20"/>
                <w:szCs w:val="20"/>
              </w:rPr>
            </w:pPr>
          </w:p>
        </w:tc>
      </w:tr>
      <w:tr w:rsidR="008E28F7" w:rsidRPr="00376329" w14:paraId="66583B3A" w14:textId="4BD746C0" w:rsidTr="006F5541">
        <w:tc>
          <w:tcPr>
            <w:tcW w:w="2689" w:type="dxa"/>
            <w:shd w:val="clear" w:color="auto" w:fill="33CCCC"/>
          </w:tcPr>
          <w:p w14:paraId="408E064D" w14:textId="3727012C"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Vaikų dienos socialinė priežiūra</w:t>
            </w:r>
          </w:p>
        </w:tc>
        <w:tc>
          <w:tcPr>
            <w:tcW w:w="992" w:type="dxa"/>
            <w:shd w:val="clear" w:color="auto" w:fill="E2EFD9" w:themeFill="accent6" w:themeFillTint="33"/>
          </w:tcPr>
          <w:p w14:paraId="239493B0" w14:textId="30BFE142"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207</w:t>
            </w:r>
          </w:p>
        </w:tc>
        <w:tc>
          <w:tcPr>
            <w:tcW w:w="850" w:type="dxa"/>
            <w:shd w:val="clear" w:color="auto" w:fill="E2EFD9" w:themeFill="accent6" w:themeFillTint="33"/>
          </w:tcPr>
          <w:p w14:paraId="4AE5A1CA" w14:textId="77777777" w:rsidR="008E28F7" w:rsidRPr="00376329" w:rsidRDefault="008E28F7" w:rsidP="008E28F7">
            <w:pPr>
              <w:jc w:val="both"/>
              <w:rPr>
                <w:rFonts w:ascii="Times New Roman" w:hAnsi="Times New Roman" w:cs="Times New Roman"/>
                <w:sz w:val="20"/>
                <w:szCs w:val="20"/>
              </w:rPr>
            </w:pPr>
          </w:p>
        </w:tc>
        <w:tc>
          <w:tcPr>
            <w:tcW w:w="709" w:type="dxa"/>
            <w:shd w:val="clear" w:color="auto" w:fill="DEEAF6" w:themeFill="accent5" w:themeFillTint="33"/>
          </w:tcPr>
          <w:p w14:paraId="15F28701" w14:textId="41C68CFF"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2924DFA4" w14:textId="79713C68"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708" w:type="dxa"/>
            <w:shd w:val="clear" w:color="auto" w:fill="E2EFD9" w:themeFill="accent6" w:themeFillTint="33"/>
          </w:tcPr>
          <w:p w14:paraId="1431F075" w14:textId="55B50C1D"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8</w:t>
            </w:r>
          </w:p>
        </w:tc>
        <w:tc>
          <w:tcPr>
            <w:tcW w:w="851" w:type="dxa"/>
            <w:shd w:val="clear" w:color="auto" w:fill="E2EFD9" w:themeFill="accent6" w:themeFillTint="33"/>
          </w:tcPr>
          <w:p w14:paraId="2A010469" w14:textId="77777777" w:rsidR="008E28F7" w:rsidRPr="00376329" w:rsidRDefault="008E28F7" w:rsidP="008E28F7">
            <w:pPr>
              <w:jc w:val="both"/>
              <w:rPr>
                <w:rFonts w:ascii="Times New Roman" w:hAnsi="Times New Roman" w:cs="Times New Roman"/>
                <w:sz w:val="20"/>
                <w:szCs w:val="20"/>
              </w:rPr>
            </w:pPr>
          </w:p>
        </w:tc>
        <w:tc>
          <w:tcPr>
            <w:tcW w:w="850" w:type="dxa"/>
            <w:shd w:val="clear" w:color="auto" w:fill="DEEAF6" w:themeFill="accent5" w:themeFillTint="33"/>
          </w:tcPr>
          <w:p w14:paraId="5AE269BB" w14:textId="36FD588C"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2EF82077" w14:textId="77777777" w:rsidR="008E28F7" w:rsidRPr="00376329" w:rsidRDefault="008E28F7" w:rsidP="008E28F7">
            <w:pPr>
              <w:jc w:val="both"/>
              <w:rPr>
                <w:rFonts w:ascii="Times New Roman" w:hAnsi="Times New Roman" w:cs="Times New Roman"/>
                <w:sz w:val="20"/>
                <w:szCs w:val="20"/>
              </w:rPr>
            </w:pPr>
          </w:p>
        </w:tc>
      </w:tr>
      <w:tr w:rsidR="007E7B27" w:rsidRPr="00376329" w14:paraId="248144D7" w14:textId="77777777" w:rsidTr="0083645A">
        <w:tc>
          <w:tcPr>
            <w:tcW w:w="9351" w:type="dxa"/>
            <w:gridSpan w:val="9"/>
            <w:shd w:val="clear" w:color="auto" w:fill="33CCCC"/>
          </w:tcPr>
          <w:p w14:paraId="3E1E1E68" w14:textId="748C1E84"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SOCIALINĖS GLOBOS PASLAUGOS</w:t>
            </w:r>
          </w:p>
        </w:tc>
      </w:tr>
      <w:tr w:rsidR="007E7B27" w:rsidRPr="00376329" w14:paraId="21E4D1F0" w14:textId="0D4D0BD0" w:rsidTr="006F5541">
        <w:tc>
          <w:tcPr>
            <w:tcW w:w="2689" w:type="dxa"/>
            <w:shd w:val="clear" w:color="auto" w:fill="33CCCC"/>
          </w:tcPr>
          <w:p w14:paraId="427C6A70" w14:textId="4844AC63"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Dienos socialinė globa</w:t>
            </w:r>
          </w:p>
        </w:tc>
        <w:tc>
          <w:tcPr>
            <w:tcW w:w="1842" w:type="dxa"/>
            <w:gridSpan w:val="2"/>
            <w:shd w:val="clear" w:color="auto" w:fill="E2EFD9" w:themeFill="accent6" w:themeFillTint="33"/>
          </w:tcPr>
          <w:p w14:paraId="3A0C29FF" w14:textId="0EC7DC8A" w:rsidR="007E7B27" w:rsidRPr="00376329" w:rsidRDefault="00ED6637" w:rsidP="007E7B27">
            <w:pPr>
              <w:jc w:val="both"/>
              <w:rPr>
                <w:rFonts w:ascii="Times New Roman" w:hAnsi="Times New Roman" w:cs="Times New Roman"/>
                <w:sz w:val="20"/>
                <w:szCs w:val="20"/>
              </w:rPr>
            </w:pPr>
            <w:r>
              <w:rPr>
                <w:rFonts w:ascii="Times New Roman" w:hAnsi="Times New Roman" w:cs="Times New Roman"/>
                <w:sz w:val="20"/>
                <w:szCs w:val="20"/>
              </w:rPr>
              <w:t>335</w:t>
            </w:r>
          </w:p>
        </w:tc>
        <w:tc>
          <w:tcPr>
            <w:tcW w:w="1560" w:type="dxa"/>
            <w:gridSpan w:val="2"/>
            <w:shd w:val="clear" w:color="auto" w:fill="DEEAF6" w:themeFill="accent5" w:themeFillTint="33"/>
          </w:tcPr>
          <w:p w14:paraId="7FB3F745" w14:textId="4429BAEC" w:rsidR="007E7B27" w:rsidRPr="00376329" w:rsidRDefault="0036495D" w:rsidP="007E7B27">
            <w:pPr>
              <w:jc w:val="both"/>
              <w:rPr>
                <w:rFonts w:ascii="Times New Roman" w:hAnsi="Times New Roman" w:cs="Times New Roman"/>
                <w:sz w:val="20"/>
                <w:szCs w:val="20"/>
              </w:rPr>
            </w:pPr>
            <w:r>
              <w:rPr>
                <w:rFonts w:ascii="Times New Roman" w:hAnsi="Times New Roman" w:cs="Times New Roman"/>
                <w:sz w:val="20"/>
                <w:szCs w:val="20"/>
              </w:rPr>
              <w:t>19</w:t>
            </w:r>
          </w:p>
        </w:tc>
        <w:tc>
          <w:tcPr>
            <w:tcW w:w="1559" w:type="dxa"/>
            <w:gridSpan w:val="2"/>
            <w:shd w:val="clear" w:color="auto" w:fill="E2EFD9" w:themeFill="accent6" w:themeFillTint="33"/>
          </w:tcPr>
          <w:p w14:paraId="362217E4" w14:textId="1E62A773" w:rsidR="007E7B27" w:rsidRPr="00376329" w:rsidRDefault="000854E6" w:rsidP="007E7B27">
            <w:pPr>
              <w:jc w:val="both"/>
              <w:rPr>
                <w:rFonts w:ascii="Times New Roman" w:hAnsi="Times New Roman" w:cs="Times New Roman"/>
                <w:sz w:val="20"/>
                <w:szCs w:val="20"/>
              </w:rPr>
            </w:pPr>
            <w:r>
              <w:rPr>
                <w:rFonts w:ascii="Times New Roman" w:hAnsi="Times New Roman" w:cs="Times New Roman"/>
                <w:sz w:val="20"/>
                <w:szCs w:val="20"/>
              </w:rPr>
              <w:t>10</w:t>
            </w:r>
          </w:p>
        </w:tc>
        <w:tc>
          <w:tcPr>
            <w:tcW w:w="1701" w:type="dxa"/>
            <w:gridSpan w:val="2"/>
            <w:shd w:val="clear" w:color="auto" w:fill="DEEAF6" w:themeFill="accent5" w:themeFillTint="33"/>
          </w:tcPr>
          <w:p w14:paraId="54FB4930" w14:textId="7C6BE5AC" w:rsidR="007E7B27" w:rsidRPr="00376329" w:rsidRDefault="000854E6" w:rsidP="007E7B27">
            <w:pPr>
              <w:jc w:val="both"/>
              <w:rPr>
                <w:rFonts w:ascii="Times New Roman" w:hAnsi="Times New Roman" w:cs="Times New Roman"/>
                <w:sz w:val="20"/>
                <w:szCs w:val="20"/>
              </w:rPr>
            </w:pPr>
            <w:r>
              <w:rPr>
                <w:rFonts w:ascii="Times New Roman" w:hAnsi="Times New Roman" w:cs="Times New Roman"/>
                <w:sz w:val="20"/>
                <w:szCs w:val="20"/>
              </w:rPr>
              <w:t>29</w:t>
            </w:r>
          </w:p>
        </w:tc>
      </w:tr>
      <w:tr w:rsidR="007E7B27" w:rsidRPr="00376329" w14:paraId="76E99FC4" w14:textId="0302EAD6" w:rsidTr="006F5541">
        <w:tc>
          <w:tcPr>
            <w:tcW w:w="2689" w:type="dxa"/>
            <w:shd w:val="clear" w:color="auto" w:fill="33CCCC"/>
          </w:tcPr>
          <w:p w14:paraId="1947126F" w14:textId="2FE58F85" w:rsidR="007E7B27" w:rsidRPr="00376329" w:rsidRDefault="007E7B27" w:rsidP="007E7B27">
            <w:pPr>
              <w:jc w:val="right"/>
              <w:rPr>
                <w:rFonts w:ascii="Times New Roman" w:hAnsi="Times New Roman" w:cs="Times New Roman"/>
                <w:i/>
                <w:iCs/>
                <w:sz w:val="20"/>
                <w:szCs w:val="20"/>
              </w:rPr>
            </w:pPr>
            <w:r w:rsidRPr="00376329">
              <w:rPr>
                <w:rFonts w:ascii="Times New Roman" w:hAnsi="Times New Roman" w:cs="Times New Roman"/>
                <w:i/>
                <w:iCs/>
                <w:sz w:val="20"/>
                <w:szCs w:val="20"/>
              </w:rPr>
              <w:t xml:space="preserve"> asmens namuose</w:t>
            </w:r>
          </w:p>
        </w:tc>
        <w:tc>
          <w:tcPr>
            <w:tcW w:w="992" w:type="dxa"/>
            <w:shd w:val="clear" w:color="auto" w:fill="E2EFD9" w:themeFill="accent6" w:themeFillTint="33"/>
          </w:tcPr>
          <w:p w14:paraId="569AEFD5" w14:textId="3627B52C" w:rsidR="007E7B27" w:rsidRPr="00376329" w:rsidRDefault="00ED6637" w:rsidP="007E7B27">
            <w:pPr>
              <w:jc w:val="right"/>
              <w:rPr>
                <w:rFonts w:ascii="Times New Roman" w:hAnsi="Times New Roman" w:cs="Times New Roman"/>
                <w:i/>
                <w:iCs/>
                <w:sz w:val="20"/>
                <w:szCs w:val="20"/>
              </w:rPr>
            </w:pPr>
            <w:r>
              <w:rPr>
                <w:rFonts w:ascii="Times New Roman" w:hAnsi="Times New Roman" w:cs="Times New Roman"/>
                <w:i/>
                <w:iCs/>
                <w:sz w:val="20"/>
                <w:szCs w:val="20"/>
              </w:rPr>
              <w:t>30</w:t>
            </w:r>
          </w:p>
        </w:tc>
        <w:tc>
          <w:tcPr>
            <w:tcW w:w="850" w:type="dxa"/>
            <w:shd w:val="clear" w:color="auto" w:fill="E2EFD9" w:themeFill="accent6" w:themeFillTint="33"/>
          </w:tcPr>
          <w:p w14:paraId="45C5CA1E" w14:textId="2D90D868"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i/>
                <w:iCs/>
                <w:sz w:val="20"/>
                <w:szCs w:val="20"/>
              </w:rPr>
              <w:t>9</w:t>
            </w:r>
            <w:r>
              <w:rPr>
                <w:rFonts w:ascii="Times New Roman" w:hAnsi="Times New Roman" w:cs="Times New Roman"/>
                <w:sz w:val="20"/>
                <w:szCs w:val="20"/>
              </w:rPr>
              <w:t>%</w:t>
            </w:r>
          </w:p>
        </w:tc>
        <w:tc>
          <w:tcPr>
            <w:tcW w:w="709" w:type="dxa"/>
            <w:shd w:val="clear" w:color="auto" w:fill="DEEAF6" w:themeFill="accent5" w:themeFillTint="33"/>
          </w:tcPr>
          <w:p w14:paraId="10EFB179" w14:textId="3DF411EB" w:rsidR="007E7B27" w:rsidRPr="00376329" w:rsidRDefault="0036495D" w:rsidP="007E7B27">
            <w:pPr>
              <w:jc w:val="right"/>
              <w:rPr>
                <w:rFonts w:ascii="Times New Roman" w:hAnsi="Times New Roman" w:cs="Times New Roman"/>
                <w:i/>
                <w:iCs/>
                <w:sz w:val="20"/>
                <w:szCs w:val="20"/>
              </w:rPr>
            </w:pPr>
            <w:r>
              <w:rPr>
                <w:rFonts w:ascii="Times New Roman" w:hAnsi="Times New Roman" w:cs="Times New Roman"/>
                <w:i/>
                <w:iCs/>
                <w:sz w:val="20"/>
                <w:szCs w:val="20"/>
              </w:rPr>
              <w:t>2</w:t>
            </w:r>
          </w:p>
        </w:tc>
        <w:tc>
          <w:tcPr>
            <w:tcW w:w="851" w:type="dxa"/>
            <w:shd w:val="clear" w:color="auto" w:fill="DEEAF6" w:themeFill="accent5" w:themeFillTint="33"/>
          </w:tcPr>
          <w:p w14:paraId="01AF8373" w14:textId="05640B4E"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sz w:val="20"/>
                <w:szCs w:val="20"/>
              </w:rPr>
              <w:t>11%</w:t>
            </w:r>
          </w:p>
        </w:tc>
        <w:tc>
          <w:tcPr>
            <w:tcW w:w="708" w:type="dxa"/>
            <w:shd w:val="clear" w:color="auto" w:fill="E2EFD9" w:themeFill="accent6" w:themeFillTint="33"/>
          </w:tcPr>
          <w:p w14:paraId="5678226F" w14:textId="33721BC8" w:rsidR="007E7B27" w:rsidRPr="00376329" w:rsidRDefault="000854E6" w:rsidP="007E7B27">
            <w:pPr>
              <w:jc w:val="right"/>
              <w:rPr>
                <w:rFonts w:ascii="Times New Roman" w:hAnsi="Times New Roman" w:cs="Times New Roman"/>
                <w:i/>
                <w:iCs/>
                <w:sz w:val="20"/>
                <w:szCs w:val="20"/>
              </w:rPr>
            </w:pPr>
            <w:r>
              <w:rPr>
                <w:rFonts w:ascii="Times New Roman" w:hAnsi="Times New Roman" w:cs="Times New Roman"/>
                <w:i/>
                <w:iCs/>
                <w:sz w:val="20"/>
                <w:szCs w:val="20"/>
              </w:rPr>
              <w:t>0</w:t>
            </w:r>
          </w:p>
        </w:tc>
        <w:tc>
          <w:tcPr>
            <w:tcW w:w="851" w:type="dxa"/>
            <w:shd w:val="clear" w:color="auto" w:fill="E2EFD9" w:themeFill="accent6" w:themeFillTint="33"/>
          </w:tcPr>
          <w:p w14:paraId="3BB85AD2" w14:textId="6A1258C5"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sz w:val="20"/>
                <w:szCs w:val="20"/>
              </w:rPr>
              <w:t>0%</w:t>
            </w:r>
          </w:p>
        </w:tc>
        <w:tc>
          <w:tcPr>
            <w:tcW w:w="850" w:type="dxa"/>
            <w:shd w:val="clear" w:color="auto" w:fill="DEEAF6" w:themeFill="accent5" w:themeFillTint="33"/>
          </w:tcPr>
          <w:p w14:paraId="59CDCDFF" w14:textId="6C607894" w:rsidR="007E7B27" w:rsidRPr="000854E6" w:rsidRDefault="000854E6" w:rsidP="000854E6">
            <w:pPr>
              <w:jc w:val="right"/>
              <w:rPr>
                <w:rFonts w:ascii="Times New Roman" w:hAnsi="Times New Roman" w:cs="Times New Roman"/>
                <w:i/>
                <w:sz w:val="20"/>
                <w:szCs w:val="20"/>
              </w:rPr>
            </w:pPr>
            <w:r>
              <w:rPr>
                <w:rFonts w:ascii="Times New Roman" w:hAnsi="Times New Roman" w:cs="Times New Roman"/>
                <w:i/>
                <w:sz w:val="20"/>
                <w:szCs w:val="20"/>
              </w:rPr>
              <w:t>3</w:t>
            </w:r>
          </w:p>
        </w:tc>
        <w:tc>
          <w:tcPr>
            <w:tcW w:w="851" w:type="dxa"/>
            <w:shd w:val="clear" w:color="auto" w:fill="DEEAF6" w:themeFill="accent5" w:themeFillTint="33"/>
          </w:tcPr>
          <w:p w14:paraId="5392D85F" w14:textId="3D39AE7E" w:rsidR="007E7B27" w:rsidRPr="00B045E9" w:rsidRDefault="00B045E9" w:rsidP="00B045E9">
            <w:pPr>
              <w:jc w:val="right"/>
              <w:rPr>
                <w:rFonts w:ascii="Times New Roman" w:hAnsi="Times New Roman" w:cs="Times New Roman"/>
                <w:i/>
                <w:sz w:val="20"/>
                <w:szCs w:val="20"/>
              </w:rPr>
            </w:pPr>
            <w:r>
              <w:rPr>
                <w:rFonts w:ascii="Times New Roman" w:hAnsi="Times New Roman" w:cs="Times New Roman"/>
                <w:i/>
                <w:sz w:val="20"/>
                <w:szCs w:val="20"/>
              </w:rPr>
              <w:t>10</w:t>
            </w:r>
            <w:r w:rsidRPr="00B045E9">
              <w:rPr>
                <w:rFonts w:ascii="Times New Roman" w:hAnsi="Times New Roman" w:cs="Times New Roman"/>
                <w:i/>
                <w:sz w:val="20"/>
                <w:szCs w:val="20"/>
              </w:rPr>
              <w:t>%</w:t>
            </w:r>
          </w:p>
        </w:tc>
      </w:tr>
      <w:tr w:rsidR="007E7B27" w:rsidRPr="00376329" w14:paraId="48C3FB69" w14:textId="3AD6132E" w:rsidTr="006F5541">
        <w:tc>
          <w:tcPr>
            <w:tcW w:w="2689" w:type="dxa"/>
            <w:shd w:val="clear" w:color="auto" w:fill="33CCCC"/>
          </w:tcPr>
          <w:p w14:paraId="768AC182" w14:textId="1AEEBA08" w:rsidR="007E7B27" w:rsidRPr="00376329" w:rsidRDefault="007E7B27" w:rsidP="007E7B27">
            <w:pPr>
              <w:jc w:val="right"/>
              <w:rPr>
                <w:rFonts w:ascii="Times New Roman" w:hAnsi="Times New Roman" w:cs="Times New Roman"/>
                <w:i/>
                <w:iCs/>
                <w:sz w:val="20"/>
                <w:szCs w:val="20"/>
              </w:rPr>
            </w:pPr>
            <w:r w:rsidRPr="00376329">
              <w:rPr>
                <w:rFonts w:ascii="Times New Roman" w:hAnsi="Times New Roman" w:cs="Times New Roman"/>
                <w:i/>
                <w:iCs/>
                <w:sz w:val="20"/>
                <w:szCs w:val="20"/>
              </w:rPr>
              <w:t>institucijoje</w:t>
            </w:r>
          </w:p>
        </w:tc>
        <w:tc>
          <w:tcPr>
            <w:tcW w:w="992" w:type="dxa"/>
            <w:shd w:val="clear" w:color="auto" w:fill="E2EFD9" w:themeFill="accent6" w:themeFillTint="33"/>
          </w:tcPr>
          <w:p w14:paraId="442E8758" w14:textId="35B0D03D" w:rsidR="007E7B27" w:rsidRPr="00376329" w:rsidRDefault="00ED6637" w:rsidP="007E7B27">
            <w:pPr>
              <w:jc w:val="right"/>
              <w:rPr>
                <w:rFonts w:ascii="Times New Roman" w:hAnsi="Times New Roman" w:cs="Times New Roman"/>
                <w:i/>
                <w:iCs/>
                <w:sz w:val="20"/>
                <w:szCs w:val="20"/>
              </w:rPr>
            </w:pPr>
            <w:r>
              <w:rPr>
                <w:rFonts w:ascii="Times New Roman" w:hAnsi="Times New Roman" w:cs="Times New Roman"/>
                <w:i/>
                <w:iCs/>
                <w:sz w:val="20"/>
                <w:szCs w:val="20"/>
              </w:rPr>
              <w:t>305</w:t>
            </w:r>
          </w:p>
        </w:tc>
        <w:tc>
          <w:tcPr>
            <w:tcW w:w="850" w:type="dxa"/>
            <w:shd w:val="clear" w:color="auto" w:fill="E2EFD9" w:themeFill="accent6" w:themeFillTint="33"/>
          </w:tcPr>
          <w:p w14:paraId="11DEB7B1" w14:textId="28CAC947"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i/>
                <w:iCs/>
                <w:sz w:val="20"/>
                <w:szCs w:val="20"/>
              </w:rPr>
              <w:t>91</w:t>
            </w:r>
            <w:r>
              <w:rPr>
                <w:rFonts w:ascii="Times New Roman" w:hAnsi="Times New Roman" w:cs="Times New Roman"/>
                <w:sz w:val="20"/>
                <w:szCs w:val="20"/>
              </w:rPr>
              <w:t>%</w:t>
            </w:r>
          </w:p>
        </w:tc>
        <w:tc>
          <w:tcPr>
            <w:tcW w:w="709" w:type="dxa"/>
            <w:shd w:val="clear" w:color="auto" w:fill="DEEAF6" w:themeFill="accent5" w:themeFillTint="33"/>
          </w:tcPr>
          <w:p w14:paraId="480B2332" w14:textId="219E7689" w:rsidR="007E7B27" w:rsidRPr="00376329" w:rsidRDefault="0036495D" w:rsidP="007E7B27">
            <w:pPr>
              <w:jc w:val="right"/>
              <w:rPr>
                <w:rFonts w:ascii="Times New Roman" w:hAnsi="Times New Roman" w:cs="Times New Roman"/>
                <w:i/>
                <w:iCs/>
                <w:sz w:val="20"/>
                <w:szCs w:val="20"/>
              </w:rPr>
            </w:pPr>
            <w:r>
              <w:rPr>
                <w:rFonts w:ascii="Times New Roman" w:hAnsi="Times New Roman" w:cs="Times New Roman"/>
                <w:i/>
                <w:iCs/>
                <w:sz w:val="20"/>
                <w:szCs w:val="20"/>
              </w:rPr>
              <w:t>17</w:t>
            </w:r>
          </w:p>
        </w:tc>
        <w:tc>
          <w:tcPr>
            <w:tcW w:w="851" w:type="dxa"/>
            <w:shd w:val="clear" w:color="auto" w:fill="DEEAF6" w:themeFill="accent5" w:themeFillTint="33"/>
          </w:tcPr>
          <w:p w14:paraId="5C6A52DD" w14:textId="56C2AC97"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sz w:val="20"/>
                <w:szCs w:val="20"/>
              </w:rPr>
              <w:t>89%</w:t>
            </w:r>
          </w:p>
        </w:tc>
        <w:tc>
          <w:tcPr>
            <w:tcW w:w="708" w:type="dxa"/>
            <w:shd w:val="clear" w:color="auto" w:fill="E2EFD9" w:themeFill="accent6" w:themeFillTint="33"/>
          </w:tcPr>
          <w:p w14:paraId="6E52020A" w14:textId="1B6EE1AD" w:rsidR="007E7B27" w:rsidRPr="00376329" w:rsidRDefault="000854E6" w:rsidP="007E7B27">
            <w:pPr>
              <w:jc w:val="right"/>
              <w:rPr>
                <w:rFonts w:ascii="Times New Roman" w:hAnsi="Times New Roman" w:cs="Times New Roman"/>
                <w:i/>
                <w:iCs/>
                <w:sz w:val="20"/>
                <w:szCs w:val="20"/>
              </w:rPr>
            </w:pPr>
            <w:r>
              <w:rPr>
                <w:rFonts w:ascii="Times New Roman" w:hAnsi="Times New Roman" w:cs="Times New Roman"/>
                <w:i/>
                <w:iCs/>
                <w:sz w:val="20"/>
                <w:szCs w:val="20"/>
              </w:rPr>
              <w:t>10</w:t>
            </w:r>
          </w:p>
        </w:tc>
        <w:tc>
          <w:tcPr>
            <w:tcW w:w="851" w:type="dxa"/>
            <w:shd w:val="clear" w:color="auto" w:fill="E2EFD9" w:themeFill="accent6" w:themeFillTint="33"/>
          </w:tcPr>
          <w:p w14:paraId="0530F31C" w14:textId="5CE46890"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sz w:val="20"/>
                <w:szCs w:val="20"/>
              </w:rPr>
              <w:t>100%</w:t>
            </w:r>
          </w:p>
        </w:tc>
        <w:tc>
          <w:tcPr>
            <w:tcW w:w="850" w:type="dxa"/>
            <w:shd w:val="clear" w:color="auto" w:fill="DEEAF6" w:themeFill="accent5" w:themeFillTint="33"/>
          </w:tcPr>
          <w:p w14:paraId="5B252168" w14:textId="084B296D" w:rsidR="007E7B27" w:rsidRPr="000854E6" w:rsidRDefault="000854E6" w:rsidP="000854E6">
            <w:pPr>
              <w:jc w:val="right"/>
              <w:rPr>
                <w:rFonts w:ascii="Times New Roman" w:hAnsi="Times New Roman" w:cs="Times New Roman"/>
                <w:i/>
                <w:sz w:val="20"/>
                <w:szCs w:val="20"/>
              </w:rPr>
            </w:pPr>
            <w:r>
              <w:rPr>
                <w:rFonts w:ascii="Times New Roman" w:hAnsi="Times New Roman" w:cs="Times New Roman"/>
                <w:i/>
                <w:sz w:val="20"/>
                <w:szCs w:val="20"/>
              </w:rPr>
              <w:t>26</w:t>
            </w:r>
          </w:p>
        </w:tc>
        <w:tc>
          <w:tcPr>
            <w:tcW w:w="851" w:type="dxa"/>
            <w:shd w:val="clear" w:color="auto" w:fill="DEEAF6" w:themeFill="accent5" w:themeFillTint="33"/>
          </w:tcPr>
          <w:p w14:paraId="23D5362E" w14:textId="418C44D6" w:rsidR="007E7B27" w:rsidRPr="00B045E9" w:rsidRDefault="00B045E9" w:rsidP="00B045E9">
            <w:pPr>
              <w:jc w:val="right"/>
              <w:rPr>
                <w:rFonts w:ascii="Times New Roman" w:hAnsi="Times New Roman" w:cs="Times New Roman"/>
                <w:i/>
                <w:sz w:val="20"/>
                <w:szCs w:val="20"/>
              </w:rPr>
            </w:pPr>
            <w:r>
              <w:rPr>
                <w:rFonts w:ascii="Times New Roman" w:hAnsi="Times New Roman" w:cs="Times New Roman"/>
                <w:i/>
                <w:sz w:val="20"/>
                <w:szCs w:val="20"/>
              </w:rPr>
              <w:t>90</w:t>
            </w:r>
            <w:r w:rsidRPr="00B045E9">
              <w:rPr>
                <w:rFonts w:ascii="Times New Roman" w:hAnsi="Times New Roman" w:cs="Times New Roman"/>
                <w:i/>
                <w:sz w:val="20"/>
                <w:szCs w:val="20"/>
              </w:rPr>
              <w:t>%</w:t>
            </w:r>
          </w:p>
        </w:tc>
      </w:tr>
      <w:tr w:rsidR="00ED6637" w:rsidRPr="00376329" w14:paraId="652571B4" w14:textId="4B27DDB0" w:rsidTr="006F5541">
        <w:tc>
          <w:tcPr>
            <w:tcW w:w="2689" w:type="dxa"/>
            <w:shd w:val="clear" w:color="auto" w:fill="33CCCC"/>
          </w:tcPr>
          <w:p w14:paraId="57AEF48C" w14:textId="3785C620" w:rsidR="00ED6637" w:rsidRPr="00376329" w:rsidRDefault="00ED6637" w:rsidP="00ED6637">
            <w:pPr>
              <w:jc w:val="both"/>
              <w:rPr>
                <w:rFonts w:ascii="Times New Roman" w:hAnsi="Times New Roman" w:cs="Times New Roman"/>
                <w:sz w:val="20"/>
                <w:szCs w:val="20"/>
              </w:rPr>
            </w:pPr>
            <w:r w:rsidRPr="00376329">
              <w:rPr>
                <w:rFonts w:ascii="Times New Roman" w:hAnsi="Times New Roman" w:cs="Times New Roman"/>
                <w:sz w:val="20"/>
                <w:szCs w:val="20"/>
              </w:rPr>
              <w:t>Trumpalaikė socialinė globa</w:t>
            </w:r>
          </w:p>
        </w:tc>
        <w:tc>
          <w:tcPr>
            <w:tcW w:w="992" w:type="dxa"/>
            <w:shd w:val="clear" w:color="auto" w:fill="E2EFD9" w:themeFill="accent6" w:themeFillTint="33"/>
          </w:tcPr>
          <w:p w14:paraId="6DE88B21" w14:textId="5F7E1BA8" w:rsidR="00ED6637" w:rsidRPr="00376329" w:rsidRDefault="00ED6637" w:rsidP="00ED6637">
            <w:pPr>
              <w:jc w:val="both"/>
              <w:rPr>
                <w:rFonts w:ascii="Times New Roman" w:hAnsi="Times New Roman" w:cs="Times New Roman"/>
                <w:sz w:val="20"/>
                <w:szCs w:val="20"/>
              </w:rPr>
            </w:pPr>
            <w:r>
              <w:rPr>
                <w:rFonts w:ascii="Times New Roman" w:hAnsi="Times New Roman" w:cs="Times New Roman"/>
                <w:sz w:val="20"/>
                <w:szCs w:val="20"/>
              </w:rPr>
              <w:t>69</w:t>
            </w:r>
          </w:p>
        </w:tc>
        <w:tc>
          <w:tcPr>
            <w:tcW w:w="850" w:type="dxa"/>
            <w:shd w:val="clear" w:color="auto" w:fill="E2EFD9" w:themeFill="accent6" w:themeFillTint="33"/>
          </w:tcPr>
          <w:p w14:paraId="6D2CD852" w14:textId="77777777" w:rsidR="00ED6637" w:rsidRPr="00376329" w:rsidRDefault="00ED6637" w:rsidP="00ED6637">
            <w:pPr>
              <w:jc w:val="both"/>
              <w:rPr>
                <w:rFonts w:ascii="Times New Roman" w:hAnsi="Times New Roman" w:cs="Times New Roman"/>
                <w:sz w:val="20"/>
                <w:szCs w:val="20"/>
              </w:rPr>
            </w:pPr>
          </w:p>
        </w:tc>
        <w:tc>
          <w:tcPr>
            <w:tcW w:w="709" w:type="dxa"/>
            <w:shd w:val="clear" w:color="auto" w:fill="DEEAF6" w:themeFill="accent5" w:themeFillTint="33"/>
          </w:tcPr>
          <w:p w14:paraId="0D2E5CE3" w14:textId="177A923D" w:rsidR="00ED6637" w:rsidRPr="00376329" w:rsidRDefault="0036495D" w:rsidP="00ED6637">
            <w:pPr>
              <w:jc w:val="both"/>
              <w:rPr>
                <w:rFonts w:ascii="Times New Roman" w:hAnsi="Times New Roman" w:cs="Times New Roman"/>
                <w:sz w:val="20"/>
                <w:szCs w:val="20"/>
              </w:rPr>
            </w:pPr>
            <w:r>
              <w:rPr>
                <w:rFonts w:ascii="Times New Roman" w:hAnsi="Times New Roman" w:cs="Times New Roman"/>
                <w:sz w:val="20"/>
                <w:szCs w:val="20"/>
              </w:rPr>
              <w:t>4</w:t>
            </w:r>
          </w:p>
        </w:tc>
        <w:tc>
          <w:tcPr>
            <w:tcW w:w="851" w:type="dxa"/>
            <w:shd w:val="clear" w:color="auto" w:fill="DEEAF6" w:themeFill="accent5" w:themeFillTint="33"/>
          </w:tcPr>
          <w:p w14:paraId="48C7CC7E" w14:textId="77777777" w:rsidR="00ED6637" w:rsidRPr="00376329" w:rsidRDefault="00ED6637" w:rsidP="00ED6637">
            <w:pPr>
              <w:jc w:val="both"/>
              <w:rPr>
                <w:rFonts w:ascii="Times New Roman" w:hAnsi="Times New Roman" w:cs="Times New Roman"/>
                <w:sz w:val="20"/>
                <w:szCs w:val="20"/>
              </w:rPr>
            </w:pPr>
          </w:p>
        </w:tc>
        <w:tc>
          <w:tcPr>
            <w:tcW w:w="708" w:type="dxa"/>
            <w:shd w:val="clear" w:color="auto" w:fill="E2EFD9" w:themeFill="accent6" w:themeFillTint="33"/>
          </w:tcPr>
          <w:p w14:paraId="46AE3985" w14:textId="791E4A0C" w:rsidR="00ED6637" w:rsidRPr="00376329" w:rsidRDefault="000854E6" w:rsidP="00ED6637">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6DC74101" w14:textId="77777777" w:rsidR="00ED6637" w:rsidRPr="00376329" w:rsidRDefault="00ED6637" w:rsidP="00ED6637">
            <w:pPr>
              <w:jc w:val="both"/>
              <w:rPr>
                <w:rFonts w:ascii="Times New Roman" w:hAnsi="Times New Roman" w:cs="Times New Roman"/>
                <w:sz w:val="20"/>
                <w:szCs w:val="20"/>
              </w:rPr>
            </w:pPr>
          </w:p>
        </w:tc>
        <w:tc>
          <w:tcPr>
            <w:tcW w:w="850" w:type="dxa"/>
            <w:shd w:val="clear" w:color="auto" w:fill="DEEAF6" w:themeFill="accent5" w:themeFillTint="33"/>
          </w:tcPr>
          <w:p w14:paraId="24E180FB" w14:textId="4680FF62" w:rsidR="00ED6637" w:rsidRPr="00376329" w:rsidRDefault="000854E6" w:rsidP="00ED6637">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0939F318" w14:textId="77777777" w:rsidR="00ED6637" w:rsidRPr="00376329" w:rsidRDefault="00ED6637" w:rsidP="00ED6637">
            <w:pPr>
              <w:jc w:val="both"/>
              <w:rPr>
                <w:rFonts w:ascii="Times New Roman" w:hAnsi="Times New Roman" w:cs="Times New Roman"/>
                <w:sz w:val="20"/>
                <w:szCs w:val="20"/>
              </w:rPr>
            </w:pPr>
          </w:p>
        </w:tc>
      </w:tr>
      <w:tr w:rsidR="00ED6637" w:rsidRPr="00376329" w14:paraId="097DD1F0" w14:textId="1D5EA917" w:rsidTr="006F5541">
        <w:tc>
          <w:tcPr>
            <w:tcW w:w="2689" w:type="dxa"/>
            <w:shd w:val="clear" w:color="auto" w:fill="33CCCC"/>
          </w:tcPr>
          <w:p w14:paraId="5E09ED74" w14:textId="37C01C50" w:rsidR="00ED6637" w:rsidRPr="00376329" w:rsidRDefault="00ED6637" w:rsidP="00ED6637">
            <w:pPr>
              <w:jc w:val="both"/>
              <w:rPr>
                <w:rFonts w:ascii="Times New Roman" w:hAnsi="Times New Roman" w:cs="Times New Roman"/>
                <w:sz w:val="20"/>
                <w:szCs w:val="20"/>
              </w:rPr>
            </w:pPr>
            <w:r w:rsidRPr="00376329">
              <w:rPr>
                <w:rFonts w:ascii="Times New Roman" w:hAnsi="Times New Roman" w:cs="Times New Roman"/>
                <w:sz w:val="20"/>
                <w:szCs w:val="20"/>
              </w:rPr>
              <w:t>Ilgalaikė socialinė globa</w:t>
            </w:r>
          </w:p>
        </w:tc>
        <w:tc>
          <w:tcPr>
            <w:tcW w:w="992" w:type="dxa"/>
            <w:shd w:val="clear" w:color="auto" w:fill="E2EFD9" w:themeFill="accent6" w:themeFillTint="33"/>
          </w:tcPr>
          <w:p w14:paraId="3DE7538E" w14:textId="58EDF9FD" w:rsidR="00ED6637" w:rsidRPr="00376329" w:rsidRDefault="00ED6637" w:rsidP="00ED6637">
            <w:pPr>
              <w:jc w:val="both"/>
              <w:rPr>
                <w:rFonts w:ascii="Times New Roman" w:hAnsi="Times New Roman" w:cs="Times New Roman"/>
                <w:sz w:val="20"/>
                <w:szCs w:val="20"/>
              </w:rPr>
            </w:pPr>
            <w:r>
              <w:rPr>
                <w:rFonts w:ascii="Times New Roman" w:hAnsi="Times New Roman" w:cs="Times New Roman"/>
                <w:sz w:val="20"/>
                <w:szCs w:val="20"/>
              </w:rPr>
              <w:t>366</w:t>
            </w:r>
          </w:p>
        </w:tc>
        <w:tc>
          <w:tcPr>
            <w:tcW w:w="850" w:type="dxa"/>
            <w:shd w:val="clear" w:color="auto" w:fill="E2EFD9" w:themeFill="accent6" w:themeFillTint="33"/>
          </w:tcPr>
          <w:p w14:paraId="165697C3" w14:textId="77777777" w:rsidR="00ED6637" w:rsidRPr="00376329" w:rsidRDefault="00ED6637" w:rsidP="00ED6637">
            <w:pPr>
              <w:jc w:val="both"/>
              <w:rPr>
                <w:rFonts w:ascii="Times New Roman" w:hAnsi="Times New Roman" w:cs="Times New Roman"/>
                <w:sz w:val="20"/>
                <w:szCs w:val="20"/>
              </w:rPr>
            </w:pPr>
          </w:p>
        </w:tc>
        <w:tc>
          <w:tcPr>
            <w:tcW w:w="709" w:type="dxa"/>
            <w:shd w:val="clear" w:color="auto" w:fill="DEEAF6" w:themeFill="accent5" w:themeFillTint="33"/>
          </w:tcPr>
          <w:p w14:paraId="6E7D554F" w14:textId="0D9A1E25" w:rsidR="00ED6637" w:rsidRPr="00376329" w:rsidRDefault="0036495D" w:rsidP="00ED6637">
            <w:pPr>
              <w:jc w:val="both"/>
              <w:rPr>
                <w:rFonts w:ascii="Times New Roman" w:hAnsi="Times New Roman" w:cs="Times New Roman"/>
                <w:sz w:val="20"/>
                <w:szCs w:val="20"/>
              </w:rPr>
            </w:pPr>
            <w:r>
              <w:rPr>
                <w:rFonts w:ascii="Times New Roman" w:hAnsi="Times New Roman" w:cs="Times New Roman"/>
                <w:sz w:val="20"/>
                <w:szCs w:val="20"/>
              </w:rPr>
              <w:t>56</w:t>
            </w:r>
          </w:p>
        </w:tc>
        <w:tc>
          <w:tcPr>
            <w:tcW w:w="851" w:type="dxa"/>
            <w:shd w:val="clear" w:color="auto" w:fill="DEEAF6" w:themeFill="accent5" w:themeFillTint="33"/>
          </w:tcPr>
          <w:p w14:paraId="3F625802" w14:textId="77777777" w:rsidR="00ED6637" w:rsidRPr="00376329" w:rsidRDefault="00ED6637" w:rsidP="00ED6637">
            <w:pPr>
              <w:jc w:val="both"/>
              <w:rPr>
                <w:rFonts w:ascii="Times New Roman" w:hAnsi="Times New Roman" w:cs="Times New Roman"/>
                <w:sz w:val="20"/>
                <w:szCs w:val="20"/>
              </w:rPr>
            </w:pPr>
          </w:p>
        </w:tc>
        <w:tc>
          <w:tcPr>
            <w:tcW w:w="708" w:type="dxa"/>
            <w:shd w:val="clear" w:color="auto" w:fill="E2EFD9" w:themeFill="accent6" w:themeFillTint="33"/>
          </w:tcPr>
          <w:p w14:paraId="593EB906" w14:textId="496EC783" w:rsidR="00ED6637" w:rsidRPr="00376329" w:rsidRDefault="000854E6" w:rsidP="00ED6637">
            <w:pPr>
              <w:jc w:val="both"/>
              <w:rPr>
                <w:rFonts w:ascii="Times New Roman" w:hAnsi="Times New Roman" w:cs="Times New Roman"/>
                <w:sz w:val="20"/>
                <w:szCs w:val="20"/>
              </w:rPr>
            </w:pPr>
            <w:r>
              <w:rPr>
                <w:rFonts w:ascii="Times New Roman" w:hAnsi="Times New Roman" w:cs="Times New Roman"/>
                <w:sz w:val="20"/>
                <w:szCs w:val="20"/>
              </w:rPr>
              <w:t>6</w:t>
            </w:r>
          </w:p>
        </w:tc>
        <w:tc>
          <w:tcPr>
            <w:tcW w:w="851" w:type="dxa"/>
            <w:shd w:val="clear" w:color="auto" w:fill="E2EFD9" w:themeFill="accent6" w:themeFillTint="33"/>
          </w:tcPr>
          <w:p w14:paraId="31BB96A3" w14:textId="77777777" w:rsidR="00ED6637" w:rsidRPr="00376329" w:rsidRDefault="00ED6637" w:rsidP="00ED6637">
            <w:pPr>
              <w:jc w:val="both"/>
              <w:rPr>
                <w:rFonts w:ascii="Times New Roman" w:hAnsi="Times New Roman" w:cs="Times New Roman"/>
                <w:sz w:val="20"/>
                <w:szCs w:val="20"/>
              </w:rPr>
            </w:pPr>
          </w:p>
        </w:tc>
        <w:tc>
          <w:tcPr>
            <w:tcW w:w="850" w:type="dxa"/>
            <w:shd w:val="clear" w:color="auto" w:fill="DEEAF6" w:themeFill="accent5" w:themeFillTint="33"/>
          </w:tcPr>
          <w:p w14:paraId="564D08CC" w14:textId="618A0D89" w:rsidR="00ED6637" w:rsidRPr="00376329" w:rsidRDefault="000854E6" w:rsidP="00ED6637">
            <w:pPr>
              <w:jc w:val="both"/>
              <w:rPr>
                <w:rFonts w:ascii="Times New Roman" w:hAnsi="Times New Roman" w:cs="Times New Roman"/>
                <w:sz w:val="20"/>
                <w:szCs w:val="20"/>
              </w:rPr>
            </w:pPr>
            <w:r>
              <w:rPr>
                <w:rFonts w:ascii="Times New Roman" w:hAnsi="Times New Roman" w:cs="Times New Roman"/>
                <w:sz w:val="20"/>
                <w:szCs w:val="20"/>
              </w:rPr>
              <w:t>55</w:t>
            </w:r>
          </w:p>
        </w:tc>
        <w:tc>
          <w:tcPr>
            <w:tcW w:w="851" w:type="dxa"/>
            <w:shd w:val="clear" w:color="auto" w:fill="DEEAF6" w:themeFill="accent5" w:themeFillTint="33"/>
          </w:tcPr>
          <w:p w14:paraId="6E804F19" w14:textId="77777777" w:rsidR="00ED6637" w:rsidRPr="00376329" w:rsidRDefault="00ED6637" w:rsidP="00ED6637">
            <w:pPr>
              <w:jc w:val="both"/>
              <w:rPr>
                <w:rFonts w:ascii="Times New Roman" w:hAnsi="Times New Roman" w:cs="Times New Roman"/>
                <w:sz w:val="20"/>
                <w:szCs w:val="20"/>
              </w:rPr>
            </w:pPr>
          </w:p>
        </w:tc>
      </w:tr>
      <w:tr w:rsidR="007E7B27" w:rsidRPr="00376329" w14:paraId="07A96113" w14:textId="5FED500C" w:rsidTr="006F5541">
        <w:tc>
          <w:tcPr>
            <w:tcW w:w="2689" w:type="dxa"/>
            <w:shd w:val="clear" w:color="auto" w:fill="33CCCC"/>
          </w:tcPr>
          <w:p w14:paraId="6C676E07" w14:textId="6F669C4A"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Laikinas atokvėpis</w:t>
            </w:r>
          </w:p>
        </w:tc>
        <w:tc>
          <w:tcPr>
            <w:tcW w:w="992" w:type="dxa"/>
            <w:shd w:val="clear" w:color="auto" w:fill="E2EFD9" w:themeFill="accent6" w:themeFillTint="33"/>
          </w:tcPr>
          <w:p w14:paraId="56F5013F" w14:textId="52DBB75D"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0" w:type="dxa"/>
            <w:shd w:val="clear" w:color="auto" w:fill="E2EFD9" w:themeFill="accent6" w:themeFillTint="33"/>
          </w:tcPr>
          <w:p w14:paraId="2DAF8E21" w14:textId="77777777" w:rsidR="007E7B27" w:rsidRPr="00376329" w:rsidRDefault="007E7B27" w:rsidP="007E7B27">
            <w:pPr>
              <w:jc w:val="both"/>
              <w:rPr>
                <w:rFonts w:ascii="Times New Roman" w:hAnsi="Times New Roman" w:cs="Times New Roman"/>
                <w:sz w:val="20"/>
                <w:szCs w:val="20"/>
              </w:rPr>
            </w:pPr>
          </w:p>
        </w:tc>
        <w:tc>
          <w:tcPr>
            <w:tcW w:w="709" w:type="dxa"/>
            <w:shd w:val="clear" w:color="auto" w:fill="DEEAF6" w:themeFill="accent5" w:themeFillTint="33"/>
          </w:tcPr>
          <w:p w14:paraId="103DADB9" w14:textId="157D63A0"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DEEAF6" w:themeFill="accent5" w:themeFillTint="33"/>
          </w:tcPr>
          <w:p w14:paraId="60A7C991" w14:textId="77777777" w:rsidR="007E7B27" w:rsidRPr="00376329" w:rsidRDefault="007E7B27" w:rsidP="007E7B27">
            <w:pPr>
              <w:jc w:val="both"/>
              <w:rPr>
                <w:rFonts w:ascii="Times New Roman" w:hAnsi="Times New Roman" w:cs="Times New Roman"/>
                <w:sz w:val="20"/>
                <w:szCs w:val="20"/>
              </w:rPr>
            </w:pPr>
          </w:p>
        </w:tc>
        <w:tc>
          <w:tcPr>
            <w:tcW w:w="708" w:type="dxa"/>
            <w:shd w:val="clear" w:color="auto" w:fill="E2EFD9" w:themeFill="accent6" w:themeFillTint="33"/>
          </w:tcPr>
          <w:p w14:paraId="293E51E6" w14:textId="594BF42F"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E2EFD9" w:themeFill="accent6" w:themeFillTint="33"/>
          </w:tcPr>
          <w:p w14:paraId="4403939E" w14:textId="77777777" w:rsidR="007E7B27" w:rsidRPr="00376329" w:rsidRDefault="007E7B27" w:rsidP="007E7B27">
            <w:pPr>
              <w:jc w:val="both"/>
              <w:rPr>
                <w:rFonts w:ascii="Times New Roman" w:hAnsi="Times New Roman" w:cs="Times New Roman"/>
                <w:sz w:val="20"/>
                <w:szCs w:val="20"/>
              </w:rPr>
            </w:pPr>
          </w:p>
        </w:tc>
        <w:tc>
          <w:tcPr>
            <w:tcW w:w="850" w:type="dxa"/>
            <w:shd w:val="clear" w:color="auto" w:fill="DEEAF6" w:themeFill="accent5" w:themeFillTint="33"/>
          </w:tcPr>
          <w:p w14:paraId="56D8A72A" w14:textId="30540E09"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DEEAF6" w:themeFill="accent5" w:themeFillTint="33"/>
          </w:tcPr>
          <w:p w14:paraId="42408DF7" w14:textId="77777777" w:rsidR="007E7B27" w:rsidRPr="00376329" w:rsidRDefault="007E7B27" w:rsidP="007E7B27">
            <w:pPr>
              <w:jc w:val="both"/>
              <w:rPr>
                <w:rFonts w:ascii="Times New Roman" w:hAnsi="Times New Roman" w:cs="Times New Roman"/>
                <w:sz w:val="20"/>
                <w:szCs w:val="20"/>
              </w:rPr>
            </w:pPr>
          </w:p>
        </w:tc>
      </w:tr>
    </w:tbl>
    <w:p w14:paraId="659CA82F" w14:textId="31F326DF" w:rsidR="006F5541" w:rsidRDefault="00F32808" w:rsidP="008126A2">
      <w:pPr>
        <w:jc w:val="both"/>
        <w:rPr>
          <w:rFonts w:ascii="Times New Roman" w:hAnsi="Times New Roman" w:cs="Times New Roman"/>
          <w:sz w:val="20"/>
          <w:szCs w:val="20"/>
        </w:rPr>
      </w:pPr>
      <w:r w:rsidRPr="00376329">
        <w:rPr>
          <w:rFonts w:ascii="Times New Roman" w:hAnsi="Times New Roman" w:cs="Times New Roman"/>
          <w:sz w:val="20"/>
          <w:szCs w:val="20"/>
        </w:rPr>
        <w:t>ND – nėra duomenų</w:t>
      </w:r>
    </w:p>
    <w:p w14:paraId="6BA2D8BC" w14:textId="7680FBD1" w:rsidR="002A2778" w:rsidRPr="002A2778" w:rsidRDefault="002A2778" w:rsidP="008126A2">
      <w:pPr>
        <w:jc w:val="both"/>
        <w:rPr>
          <w:rFonts w:ascii="Times New Roman" w:hAnsi="Times New Roman" w:cs="Times New Roman"/>
          <w:i/>
          <w:sz w:val="20"/>
          <w:szCs w:val="20"/>
        </w:rPr>
      </w:pPr>
      <w:r w:rsidRPr="002A2778">
        <w:rPr>
          <w:rFonts w:ascii="Times New Roman" w:hAnsi="Times New Roman" w:cs="Times New Roman"/>
          <w:i/>
          <w:sz w:val="20"/>
          <w:szCs w:val="20"/>
        </w:rPr>
        <w:t>Tęsinys</w:t>
      </w:r>
    </w:p>
    <w:tbl>
      <w:tblPr>
        <w:tblStyle w:val="Lentelstinklelis"/>
        <w:tblW w:w="0" w:type="auto"/>
        <w:tblLook w:val="04A0" w:firstRow="1" w:lastRow="0" w:firstColumn="1" w:lastColumn="0" w:noHBand="0" w:noVBand="1"/>
      </w:tblPr>
      <w:tblGrid>
        <w:gridCol w:w="2689"/>
        <w:gridCol w:w="992"/>
        <w:gridCol w:w="850"/>
        <w:gridCol w:w="709"/>
        <w:gridCol w:w="851"/>
        <w:gridCol w:w="708"/>
        <w:gridCol w:w="851"/>
        <w:gridCol w:w="850"/>
        <w:gridCol w:w="851"/>
      </w:tblGrid>
      <w:tr w:rsidR="002A2778" w:rsidRPr="00376329" w14:paraId="0B42531B" w14:textId="77777777" w:rsidTr="00C50235">
        <w:tc>
          <w:tcPr>
            <w:tcW w:w="2689" w:type="dxa"/>
            <w:shd w:val="clear" w:color="auto" w:fill="33CCCC"/>
          </w:tcPr>
          <w:p w14:paraId="1417338D" w14:textId="77777777" w:rsidR="002A2778" w:rsidRPr="00376329" w:rsidRDefault="002A2778" w:rsidP="00C50235">
            <w:pPr>
              <w:jc w:val="both"/>
              <w:rPr>
                <w:rFonts w:ascii="Times New Roman" w:hAnsi="Times New Roman" w:cs="Times New Roman"/>
                <w:sz w:val="20"/>
                <w:szCs w:val="20"/>
              </w:rPr>
            </w:pPr>
          </w:p>
        </w:tc>
        <w:tc>
          <w:tcPr>
            <w:tcW w:w="1842" w:type="dxa"/>
            <w:gridSpan w:val="2"/>
            <w:shd w:val="clear" w:color="auto" w:fill="E2EFD9" w:themeFill="accent6" w:themeFillTint="33"/>
          </w:tcPr>
          <w:p w14:paraId="59216D75" w14:textId="3BAD19E6"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 xml:space="preserve">Švenčionių r. </w:t>
            </w:r>
          </w:p>
        </w:tc>
        <w:tc>
          <w:tcPr>
            <w:tcW w:w="1560" w:type="dxa"/>
            <w:gridSpan w:val="2"/>
            <w:shd w:val="clear" w:color="auto" w:fill="DEEAF6" w:themeFill="accent5" w:themeFillTint="33"/>
          </w:tcPr>
          <w:p w14:paraId="7270F50C" w14:textId="4DB30DBE"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Šalčininkų r.</w:t>
            </w:r>
          </w:p>
        </w:tc>
        <w:tc>
          <w:tcPr>
            <w:tcW w:w="1559" w:type="dxa"/>
            <w:gridSpan w:val="2"/>
            <w:shd w:val="clear" w:color="auto" w:fill="E2EFD9" w:themeFill="accent6" w:themeFillTint="33"/>
          </w:tcPr>
          <w:p w14:paraId="7275BB80" w14:textId="031A517A"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Trakų r.</w:t>
            </w:r>
          </w:p>
        </w:tc>
        <w:tc>
          <w:tcPr>
            <w:tcW w:w="1701" w:type="dxa"/>
            <w:gridSpan w:val="2"/>
            <w:shd w:val="clear" w:color="auto" w:fill="DEEAF6" w:themeFill="accent5" w:themeFillTint="33"/>
          </w:tcPr>
          <w:p w14:paraId="29A71E4E" w14:textId="583F8D26"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Širvintų r.</w:t>
            </w:r>
          </w:p>
        </w:tc>
      </w:tr>
      <w:tr w:rsidR="002A2778" w:rsidRPr="00376329" w14:paraId="29AA5BA1" w14:textId="77777777" w:rsidTr="00C50235">
        <w:tc>
          <w:tcPr>
            <w:tcW w:w="9351" w:type="dxa"/>
            <w:gridSpan w:val="9"/>
            <w:shd w:val="clear" w:color="auto" w:fill="33CCCC"/>
          </w:tcPr>
          <w:p w14:paraId="0A7AF234"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SOCIALINĖS PRIEŽIŪROS PASLAUGOS</w:t>
            </w:r>
          </w:p>
        </w:tc>
      </w:tr>
      <w:tr w:rsidR="002A2778" w:rsidRPr="00376329" w14:paraId="49A84D58" w14:textId="77777777" w:rsidTr="00C50235">
        <w:trPr>
          <w:trHeight w:val="633"/>
        </w:trPr>
        <w:tc>
          <w:tcPr>
            <w:tcW w:w="2689" w:type="dxa"/>
            <w:tcBorders>
              <w:tl2br w:val="single" w:sz="4" w:space="0" w:color="auto"/>
            </w:tcBorders>
            <w:shd w:val="clear" w:color="auto" w:fill="33CCCC"/>
          </w:tcPr>
          <w:p w14:paraId="078A05CF" w14:textId="77777777" w:rsidR="002A2778" w:rsidRDefault="002A2778" w:rsidP="00C50235">
            <w:pPr>
              <w:jc w:val="right"/>
              <w:rPr>
                <w:rFonts w:ascii="Times New Roman" w:hAnsi="Times New Roman" w:cs="Times New Roman"/>
                <w:sz w:val="20"/>
                <w:szCs w:val="20"/>
              </w:rPr>
            </w:pPr>
            <w:r>
              <w:rPr>
                <w:rFonts w:ascii="Times New Roman" w:hAnsi="Times New Roman" w:cs="Times New Roman"/>
                <w:sz w:val="20"/>
                <w:szCs w:val="20"/>
              </w:rPr>
              <w:t>Viso asmenų</w:t>
            </w:r>
          </w:p>
          <w:p w14:paraId="550D9344" w14:textId="77777777" w:rsidR="002A2778" w:rsidRDefault="002A2778" w:rsidP="00C50235">
            <w:pPr>
              <w:jc w:val="both"/>
              <w:rPr>
                <w:rFonts w:ascii="Times New Roman" w:hAnsi="Times New Roman" w:cs="Times New Roman"/>
                <w:sz w:val="20"/>
                <w:szCs w:val="20"/>
              </w:rPr>
            </w:pPr>
          </w:p>
          <w:p w14:paraId="04D772F8"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Paslaugos pavadinimas</w:t>
            </w:r>
          </w:p>
        </w:tc>
        <w:tc>
          <w:tcPr>
            <w:tcW w:w="992" w:type="dxa"/>
            <w:shd w:val="clear" w:color="auto" w:fill="E2EFD9" w:themeFill="accent6" w:themeFillTint="33"/>
          </w:tcPr>
          <w:p w14:paraId="586250B6" w14:textId="77777777" w:rsidR="002A2778" w:rsidRPr="00376329" w:rsidRDefault="002A2778" w:rsidP="00C50235">
            <w:pPr>
              <w:jc w:val="both"/>
              <w:rPr>
                <w:rFonts w:ascii="Times New Roman" w:hAnsi="Times New Roman" w:cs="Times New Roman"/>
                <w:sz w:val="20"/>
                <w:szCs w:val="20"/>
              </w:rPr>
            </w:pPr>
          </w:p>
        </w:tc>
        <w:tc>
          <w:tcPr>
            <w:tcW w:w="850" w:type="dxa"/>
            <w:shd w:val="clear" w:color="auto" w:fill="E2EFD9" w:themeFill="accent6" w:themeFillTint="33"/>
          </w:tcPr>
          <w:p w14:paraId="4EBF2DEF"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751FF2C" w14:textId="63EDEA84" w:rsidR="002A2778" w:rsidRPr="00376329" w:rsidRDefault="003E063E" w:rsidP="00C50235">
            <w:pPr>
              <w:jc w:val="both"/>
              <w:rPr>
                <w:rFonts w:ascii="Times New Roman" w:hAnsi="Times New Roman" w:cs="Times New Roman"/>
                <w:sz w:val="20"/>
                <w:szCs w:val="20"/>
              </w:rPr>
            </w:pPr>
            <w:r>
              <w:rPr>
                <w:rFonts w:ascii="Times New Roman" w:hAnsi="Times New Roman" w:cs="Times New Roman"/>
                <w:sz w:val="20"/>
                <w:szCs w:val="20"/>
              </w:rPr>
              <w:t>62</w:t>
            </w:r>
          </w:p>
        </w:tc>
        <w:tc>
          <w:tcPr>
            <w:tcW w:w="709" w:type="dxa"/>
            <w:shd w:val="clear" w:color="auto" w:fill="DEEAF6" w:themeFill="accent5" w:themeFillTint="33"/>
          </w:tcPr>
          <w:p w14:paraId="3FB6EA31" w14:textId="77777777" w:rsidR="002A2778" w:rsidRPr="00376329" w:rsidRDefault="002A2778" w:rsidP="00C50235">
            <w:pPr>
              <w:jc w:val="both"/>
              <w:rPr>
                <w:rFonts w:ascii="Times New Roman" w:hAnsi="Times New Roman" w:cs="Times New Roman"/>
                <w:sz w:val="20"/>
                <w:szCs w:val="20"/>
              </w:rPr>
            </w:pPr>
          </w:p>
        </w:tc>
        <w:tc>
          <w:tcPr>
            <w:tcW w:w="851" w:type="dxa"/>
            <w:shd w:val="clear" w:color="auto" w:fill="DEEAF6" w:themeFill="accent5" w:themeFillTint="33"/>
          </w:tcPr>
          <w:p w14:paraId="67431DE9"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4DF51C2" w14:textId="7FAE3216" w:rsidR="002A2778" w:rsidRPr="00376329" w:rsidRDefault="003E063E" w:rsidP="00C50235">
            <w:pPr>
              <w:jc w:val="both"/>
              <w:rPr>
                <w:rFonts w:ascii="Times New Roman" w:hAnsi="Times New Roman" w:cs="Times New Roman"/>
                <w:sz w:val="20"/>
                <w:szCs w:val="20"/>
              </w:rPr>
            </w:pPr>
            <w:r>
              <w:rPr>
                <w:rFonts w:ascii="Times New Roman" w:hAnsi="Times New Roman" w:cs="Times New Roman"/>
                <w:sz w:val="20"/>
                <w:szCs w:val="20"/>
              </w:rPr>
              <w:t>161</w:t>
            </w:r>
          </w:p>
        </w:tc>
        <w:tc>
          <w:tcPr>
            <w:tcW w:w="708" w:type="dxa"/>
            <w:shd w:val="clear" w:color="auto" w:fill="E2EFD9" w:themeFill="accent6" w:themeFillTint="33"/>
          </w:tcPr>
          <w:p w14:paraId="56503859" w14:textId="77777777" w:rsidR="002A2778" w:rsidRPr="00376329" w:rsidRDefault="002A2778" w:rsidP="00C50235">
            <w:pPr>
              <w:jc w:val="both"/>
              <w:rPr>
                <w:rFonts w:ascii="Times New Roman" w:hAnsi="Times New Roman" w:cs="Times New Roman"/>
                <w:sz w:val="20"/>
                <w:szCs w:val="20"/>
              </w:rPr>
            </w:pPr>
          </w:p>
        </w:tc>
        <w:tc>
          <w:tcPr>
            <w:tcW w:w="851" w:type="dxa"/>
            <w:shd w:val="clear" w:color="auto" w:fill="E2EFD9" w:themeFill="accent6" w:themeFillTint="33"/>
          </w:tcPr>
          <w:p w14:paraId="5E8E8300"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C447A95" w14:textId="0447AA4B" w:rsidR="002A2778" w:rsidRPr="00376329" w:rsidRDefault="003E063E" w:rsidP="00C50235">
            <w:pPr>
              <w:jc w:val="both"/>
              <w:rPr>
                <w:rFonts w:ascii="Times New Roman" w:hAnsi="Times New Roman" w:cs="Times New Roman"/>
                <w:sz w:val="20"/>
                <w:szCs w:val="20"/>
              </w:rPr>
            </w:pPr>
            <w:r>
              <w:rPr>
                <w:rFonts w:ascii="Times New Roman" w:hAnsi="Times New Roman" w:cs="Times New Roman"/>
                <w:sz w:val="20"/>
                <w:szCs w:val="20"/>
              </w:rPr>
              <w:t>202</w:t>
            </w:r>
          </w:p>
        </w:tc>
        <w:tc>
          <w:tcPr>
            <w:tcW w:w="850" w:type="dxa"/>
            <w:shd w:val="clear" w:color="auto" w:fill="DEEAF6" w:themeFill="accent5" w:themeFillTint="33"/>
          </w:tcPr>
          <w:p w14:paraId="0A1F68F8" w14:textId="77777777" w:rsidR="002A2778" w:rsidRPr="00376329" w:rsidRDefault="002A2778" w:rsidP="00C50235">
            <w:pPr>
              <w:jc w:val="both"/>
              <w:rPr>
                <w:rFonts w:ascii="Times New Roman" w:hAnsi="Times New Roman" w:cs="Times New Roman"/>
                <w:sz w:val="20"/>
                <w:szCs w:val="20"/>
              </w:rPr>
            </w:pPr>
          </w:p>
        </w:tc>
        <w:tc>
          <w:tcPr>
            <w:tcW w:w="851" w:type="dxa"/>
            <w:shd w:val="clear" w:color="auto" w:fill="DEEAF6" w:themeFill="accent5" w:themeFillTint="33"/>
          </w:tcPr>
          <w:p w14:paraId="720AA677"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DA12229" w14:textId="1C2FCA26" w:rsidR="002A2778" w:rsidRPr="00376329" w:rsidRDefault="003E063E" w:rsidP="00C50235">
            <w:pPr>
              <w:jc w:val="both"/>
              <w:rPr>
                <w:rFonts w:ascii="Times New Roman" w:hAnsi="Times New Roman" w:cs="Times New Roman"/>
                <w:sz w:val="20"/>
                <w:szCs w:val="20"/>
              </w:rPr>
            </w:pPr>
            <w:r>
              <w:rPr>
                <w:rFonts w:ascii="Times New Roman" w:hAnsi="Times New Roman" w:cs="Times New Roman"/>
                <w:sz w:val="20"/>
                <w:szCs w:val="20"/>
              </w:rPr>
              <w:t>83</w:t>
            </w:r>
          </w:p>
        </w:tc>
      </w:tr>
      <w:tr w:rsidR="00C50235" w:rsidRPr="00376329" w14:paraId="2C0D4B2A" w14:textId="77777777" w:rsidTr="00C50235">
        <w:tc>
          <w:tcPr>
            <w:tcW w:w="2689" w:type="dxa"/>
            <w:shd w:val="clear" w:color="auto" w:fill="33CCCC"/>
          </w:tcPr>
          <w:p w14:paraId="58AC09A0"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Pagalba į namus</w:t>
            </w:r>
          </w:p>
        </w:tc>
        <w:tc>
          <w:tcPr>
            <w:tcW w:w="992" w:type="dxa"/>
            <w:shd w:val="clear" w:color="auto" w:fill="E2EFD9" w:themeFill="accent6" w:themeFillTint="33"/>
          </w:tcPr>
          <w:p w14:paraId="5AFA251A" w14:textId="1EC57F3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6</w:t>
            </w:r>
          </w:p>
        </w:tc>
        <w:tc>
          <w:tcPr>
            <w:tcW w:w="850" w:type="dxa"/>
            <w:shd w:val="clear" w:color="auto" w:fill="E2EFD9" w:themeFill="accent6" w:themeFillTint="33"/>
          </w:tcPr>
          <w:p w14:paraId="496E3874" w14:textId="2BA434E2"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9,7%</w:t>
            </w:r>
          </w:p>
        </w:tc>
        <w:tc>
          <w:tcPr>
            <w:tcW w:w="709" w:type="dxa"/>
            <w:shd w:val="clear" w:color="auto" w:fill="DEEAF6" w:themeFill="accent5" w:themeFillTint="33"/>
          </w:tcPr>
          <w:p w14:paraId="24788419" w14:textId="5B6DAD80"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27</w:t>
            </w:r>
          </w:p>
        </w:tc>
        <w:tc>
          <w:tcPr>
            <w:tcW w:w="851" w:type="dxa"/>
            <w:shd w:val="clear" w:color="auto" w:fill="DEEAF6" w:themeFill="accent5" w:themeFillTint="33"/>
          </w:tcPr>
          <w:p w14:paraId="3E707146" w14:textId="7A4C34CB"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16,8</w:t>
            </w:r>
            <w:r w:rsidR="00C50235" w:rsidRPr="00CF18ED">
              <w:rPr>
                <w:rFonts w:ascii="Times New Roman" w:hAnsi="Times New Roman" w:cs="Times New Roman"/>
                <w:sz w:val="20"/>
                <w:szCs w:val="20"/>
              </w:rPr>
              <w:t>%</w:t>
            </w:r>
          </w:p>
        </w:tc>
        <w:tc>
          <w:tcPr>
            <w:tcW w:w="708" w:type="dxa"/>
            <w:shd w:val="clear" w:color="auto" w:fill="E2EFD9" w:themeFill="accent6" w:themeFillTint="33"/>
          </w:tcPr>
          <w:p w14:paraId="7AB65B20" w14:textId="1CE83FDA"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129</w:t>
            </w:r>
          </w:p>
        </w:tc>
        <w:tc>
          <w:tcPr>
            <w:tcW w:w="851" w:type="dxa"/>
            <w:shd w:val="clear" w:color="auto" w:fill="E2EFD9" w:themeFill="accent6" w:themeFillTint="33"/>
          </w:tcPr>
          <w:p w14:paraId="40D2CC84" w14:textId="088C0B7A"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63,9</w:t>
            </w:r>
            <w:r w:rsidR="00C50235" w:rsidRPr="00CF18ED">
              <w:rPr>
                <w:rFonts w:ascii="Times New Roman" w:hAnsi="Times New Roman" w:cs="Times New Roman"/>
                <w:sz w:val="20"/>
                <w:szCs w:val="20"/>
              </w:rPr>
              <w:t>%</w:t>
            </w:r>
          </w:p>
        </w:tc>
        <w:tc>
          <w:tcPr>
            <w:tcW w:w="850" w:type="dxa"/>
            <w:shd w:val="clear" w:color="auto" w:fill="DEEAF6" w:themeFill="accent5" w:themeFillTint="33"/>
          </w:tcPr>
          <w:p w14:paraId="71FCC163" w14:textId="15233580"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0893E037" w14:textId="5C04ECDC" w:rsidR="00C50235" w:rsidRPr="00376329" w:rsidRDefault="0006299B" w:rsidP="00C50235">
            <w:pPr>
              <w:jc w:val="both"/>
              <w:rPr>
                <w:rFonts w:ascii="Times New Roman" w:hAnsi="Times New Roman" w:cs="Times New Roman"/>
                <w:sz w:val="20"/>
                <w:szCs w:val="20"/>
                <w:lang w:val="en-US"/>
              </w:rPr>
            </w:pPr>
            <w:r>
              <w:rPr>
                <w:rFonts w:ascii="Times New Roman" w:hAnsi="Times New Roman" w:cs="Times New Roman"/>
                <w:sz w:val="20"/>
                <w:szCs w:val="20"/>
              </w:rPr>
              <w:t>0</w:t>
            </w:r>
            <w:r w:rsidRPr="00CF18ED">
              <w:rPr>
                <w:rFonts w:ascii="Times New Roman" w:hAnsi="Times New Roman" w:cs="Times New Roman"/>
                <w:sz w:val="20"/>
                <w:szCs w:val="20"/>
              </w:rPr>
              <w:t>%</w:t>
            </w:r>
          </w:p>
        </w:tc>
      </w:tr>
      <w:tr w:rsidR="00C50235" w:rsidRPr="00376329" w14:paraId="360A8E4F" w14:textId="77777777" w:rsidTr="00C50235">
        <w:tc>
          <w:tcPr>
            <w:tcW w:w="2689" w:type="dxa"/>
            <w:shd w:val="clear" w:color="auto" w:fill="33CCCC"/>
          </w:tcPr>
          <w:p w14:paraId="1509520B"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Socialinių įgūdžių ugdymas, palaikymas ir (ar) atkūrimas</w:t>
            </w:r>
          </w:p>
        </w:tc>
        <w:tc>
          <w:tcPr>
            <w:tcW w:w="992" w:type="dxa"/>
            <w:shd w:val="clear" w:color="auto" w:fill="E2EFD9" w:themeFill="accent6" w:themeFillTint="33"/>
          </w:tcPr>
          <w:p w14:paraId="219D23EC" w14:textId="1B8E2CE9"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10</w:t>
            </w:r>
          </w:p>
        </w:tc>
        <w:tc>
          <w:tcPr>
            <w:tcW w:w="850" w:type="dxa"/>
            <w:shd w:val="clear" w:color="auto" w:fill="E2EFD9" w:themeFill="accent6" w:themeFillTint="33"/>
          </w:tcPr>
          <w:p w14:paraId="2477E9DB" w14:textId="7B4199AB"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16 %</w:t>
            </w:r>
          </w:p>
        </w:tc>
        <w:tc>
          <w:tcPr>
            <w:tcW w:w="709" w:type="dxa"/>
            <w:shd w:val="clear" w:color="auto" w:fill="DEEAF6" w:themeFill="accent5" w:themeFillTint="33"/>
          </w:tcPr>
          <w:p w14:paraId="27533739" w14:textId="0B7D9B62"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3E7A562E" w14:textId="3EA1ACB4"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w:t>
            </w:r>
            <w:r w:rsidR="00C50235" w:rsidRPr="00CF18ED">
              <w:rPr>
                <w:rFonts w:ascii="Times New Roman" w:hAnsi="Times New Roman" w:cs="Times New Roman"/>
                <w:sz w:val="20"/>
                <w:szCs w:val="20"/>
              </w:rPr>
              <w:t>%</w:t>
            </w:r>
          </w:p>
        </w:tc>
        <w:tc>
          <w:tcPr>
            <w:tcW w:w="708" w:type="dxa"/>
            <w:shd w:val="clear" w:color="auto" w:fill="E2EFD9" w:themeFill="accent6" w:themeFillTint="33"/>
          </w:tcPr>
          <w:p w14:paraId="7648FFB2" w14:textId="65321E73"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10</w:t>
            </w:r>
          </w:p>
        </w:tc>
        <w:tc>
          <w:tcPr>
            <w:tcW w:w="851" w:type="dxa"/>
            <w:shd w:val="clear" w:color="auto" w:fill="E2EFD9" w:themeFill="accent6" w:themeFillTint="33"/>
          </w:tcPr>
          <w:p w14:paraId="69863976" w14:textId="5E26D141"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5,0</w:t>
            </w:r>
            <w:r w:rsidR="00C50235" w:rsidRPr="00CF18ED">
              <w:rPr>
                <w:rFonts w:ascii="Times New Roman" w:hAnsi="Times New Roman" w:cs="Times New Roman"/>
                <w:sz w:val="20"/>
                <w:szCs w:val="20"/>
              </w:rPr>
              <w:t xml:space="preserve">% </w:t>
            </w:r>
          </w:p>
        </w:tc>
        <w:tc>
          <w:tcPr>
            <w:tcW w:w="850" w:type="dxa"/>
            <w:shd w:val="clear" w:color="auto" w:fill="DEEAF6" w:themeFill="accent5" w:themeFillTint="33"/>
          </w:tcPr>
          <w:p w14:paraId="5D574FFD" w14:textId="12098591" w:rsidR="00C50235" w:rsidRPr="00376329" w:rsidRDefault="008F3FE6"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79A47ADE" w14:textId="4F97420A" w:rsidR="00C50235" w:rsidRPr="00376329" w:rsidRDefault="00C50235" w:rsidP="00C50235">
            <w:pPr>
              <w:jc w:val="both"/>
              <w:rPr>
                <w:rFonts w:ascii="Times New Roman" w:hAnsi="Times New Roman" w:cs="Times New Roman"/>
                <w:sz w:val="20"/>
                <w:szCs w:val="20"/>
              </w:rPr>
            </w:pPr>
          </w:p>
        </w:tc>
      </w:tr>
      <w:tr w:rsidR="00C50235" w:rsidRPr="00376329" w14:paraId="2AA001C5" w14:textId="77777777" w:rsidTr="00C50235">
        <w:tc>
          <w:tcPr>
            <w:tcW w:w="2689" w:type="dxa"/>
            <w:shd w:val="clear" w:color="auto" w:fill="33CCCC"/>
          </w:tcPr>
          <w:p w14:paraId="4E0249AF"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Apgyvendinimas savarankiško gyvenimo namuose</w:t>
            </w:r>
          </w:p>
        </w:tc>
        <w:tc>
          <w:tcPr>
            <w:tcW w:w="992" w:type="dxa"/>
            <w:shd w:val="clear" w:color="auto" w:fill="E2EFD9" w:themeFill="accent6" w:themeFillTint="33"/>
          </w:tcPr>
          <w:p w14:paraId="48D1A85F" w14:textId="4D642F38"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15</w:t>
            </w:r>
          </w:p>
        </w:tc>
        <w:tc>
          <w:tcPr>
            <w:tcW w:w="850" w:type="dxa"/>
            <w:shd w:val="clear" w:color="auto" w:fill="E2EFD9" w:themeFill="accent6" w:themeFillTint="33"/>
          </w:tcPr>
          <w:p w14:paraId="2E3530A2" w14:textId="4EAC818D"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24</w:t>
            </w:r>
            <w:r w:rsidR="00C50235">
              <w:rPr>
                <w:rFonts w:ascii="Times New Roman" w:hAnsi="Times New Roman" w:cs="Times New Roman"/>
                <w:sz w:val="20"/>
                <w:szCs w:val="20"/>
              </w:rPr>
              <w:t xml:space="preserve"> %</w:t>
            </w:r>
          </w:p>
        </w:tc>
        <w:tc>
          <w:tcPr>
            <w:tcW w:w="709" w:type="dxa"/>
            <w:shd w:val="clear" w:color="auto" w:fill="DEEAF6" w:themeFill="accent5" w:themeFillTint="33"/>
          </w:tcPr>
          <w:p w14:paraId="499794D0" w14:textId="6E04156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4</w:t>
            </w:r>
          </w:p>
        </w:tc>
        <w:tc>
          <w:tcPr>
            <w:tcW w:w="851" w:type="dxa"/>
            <w:shd w:val="clear" w:color="auto" w:fill="DEEAF6" w:themeFill="accent5" w:themeFillTint="33"/>
          </w:tcPr>
          <w:p w14:paraId="5734C0DC" w14:textId="3D4D0D4E"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2,5</w:t>
            </w:r>
            <w:r w:rsidR="00C50235">
              <w:rPr>
                <w:rFonts w:ascii="Times New Roman" w:hAnsi="Times New Roman" w:cs="Times New Roman"/>
                <w:sz w:val="20"/>
                <w:szCs w:val="20"/>
              </w:rPr>
              <w:t>%</w:t>
            </w:r>
          </w:p>
        </w:tc>
        <w:tc>
          <w:tcPr>
            <w:tcW w:w="708" w:type="dxa"/>
            <w:shd w:val="clear" w:color="auto" w:fill="E2EFD9" w:themeFill="accent6" w:themeFillTint="33"/>
          </w:tcPr>
          <w:p w14:paraId="1DD794D6" w14:textId="45D769BB"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4</w:t>
            </w:r>
          </w:p>
        </w:tc>
        <w:tc>
          <w:tcPr>
            <w:tcW w:w="851" w:type="dxa"/>
            <w:shd w:val="clear" w:color="auto" w:fill="E2EFD9" w:themeFill="accent6" w:themeFillTint="33"/>
          </w:tcPr>
          <w:p w14:paraId="72759235" w14:textId="51D7588D"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2,0</w:t>
            </w:r>
            <w:r w:rsidR="00C50235">
              <w:rPr>
                <w:rFonts w:ascii="Times New Roman" w:hAnsi="Times New Roman" w:cs="Times New Roman"/>
                <w:sz w:val="20"/>
                <w:szCs w:val="20"/>
              </w:rPr>
              <w:t>%</w:t>
            </w:r>
          </w:p>
        </w:tc>
        <w:tc>
          <w:tcPr>
            <w:tcW w:w="850" w:type="dxa"/>
            <w:shd w:val="clear" w:color="auto" w:fill="DEEAF6" w:themeFill="accent5" w:themeFillTint="33"/>
          </w:tcPr>
          <w:p w14:paraId="2376EB80" w14:textId="5671793F"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243544E0" w14:textId="77777777" w:rsidR="00C50235" w:rsidRPr="00376329" w:rsidRDefault="00C50235" w:rsidP="00C50235">
            <w:pPr>
              <w:jc w:val="both"/>
              <w:rPr>
                <w:rFonts w:ascii="Times New Roman" w:hAnsi="Times New Roman" w:cs="Times New Roman"/>
                <w:sz w:val="20"/>
                <w:szCs w:val="20"/>
              </w:rPr>
            </w:pPr>
          </w:p>
        </w:tc>
      </w:tr>
      <w:tr w:rsidR="00C50235" w:rsidRPr="00376329" w14:paraId="77FA0034" w14:textId="77777777" w:rsidTr="00C50235">
        <w:tc>
          <w:tcPr>
            <w:tcW w:w="2689" w:type="dxa"/>
            <w:shd w:val="clear" w:color="auto" w:fill="33CCCC"/>
          </w:tcPr>
          <w:p w14:paraId="5770A57A"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Psichosocialinė pagalba</w:t>
            </w:r>
          </w:p>
        </w:tc>
        <w:tc>
          <w:tcPr>
            <w:tcW w:w="992" w:type="dxa"/>
            <w:shd w:val="clear" w:color="auto" w:fill="E2EFD9" w:themeFill="accent6" w:themeFillTint="33"/>
          </w:tcPr>
          <w:p w14:paraId="17891B08" w14:textId="630DD8BF"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E2EFD9" w:themeFill="accent6" w:themeFillTint="33"/>
          </w:tcPr>
          <w:p w14:paraId="01DEAFFE" w14:textId="77777777" w:rsidR="00C50235" w:rsidRPr="00376329" w:rsidRDefault="00C50235" w:rsidP="00C50235">
            <w:pPr>
              <w:jc w:val="both"/>
              <w:rPr>
                <w:rFonts w:ascii="Times New Roman" w:hAnsi="Times New Roman" w:cs="Times New Roman"/>
                <w:sz w:val="20"/>
                <w:szCs w:val="20"/>
                <w:lang w:val="en-US"/>
              </w:rPr>
            </w:pPr>
          </w:p>
        </w:tc>
        <w:tc>
          <w:tcPr>
            <w:tcW w:w="709" w:type="dxa"/>
            <w:shd w:val="clear" w:color="auto" w:fill="DEEAF6" w:themeFill="accent5" w:themeFillTint="33"/>
          </w:tcPr>
          <w:p w14:paraId="57124B95" w14:textId="63F530D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73EA88B1" w14:textId="502734C9"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0,6</w:t>
            </w:r>
            <w:r w:rsidR="00C50235">
              <w:rPr>
                <w:rFonts w:ascii="Times New Roman" w:hAnsi="Times New Roman" w:cs="Times New Roman"/>
                <w:sz w:val="20"/>
                <w:szCs w:val="20"/>
              </w:rPr>
              <w:t>%</w:t>
            </w:r>
          </w:p>
        </w:tc>
        <w:tc>
          <w:tcPr>
            <w:tcW w:w="708" w:type="dxa"/>
            <w:shd w:val="clear" w:color="auto" w:fill="E2EFD9" w:themeFill="accent6" w:themeFillTint="33"/>
          </w:tcPr>
          <w:p w14:paraId="078ADEEC" w14:textId="3EA19EAA"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7596B782" w14:textId="54AE216A"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w:t>
            </w:r>
            <w:r w:rsidRPr="00CF18ED">
              <w:rPr>
                <w:rFonts w:ascii="Times New Roman" w:hAnsi="Times New Roman" w:cs="Times New Roman"/>
                <w:sz w:val="20"/>
                <w:szCs w:val="20"/>
              </w:rPr>
              <w:t>%</w:t>
            </w:r>
          </w:p>
        </w:tc>
        <w:tc>
          <w:tcPr>
            <w:tcW w:w="850" w:type="dxa"/>
            <w:shd w:val="clear" w:color="auto" w:fill="DEEAF6" w:themeFill="accent5" w:themeFillTint="33"/>
          </w:tcPr>
          <w:p w14:paraId="320AE3C6" w14:textId="2E8ACA28"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66D0EBFC" w14:textId="78CD47DB" w:rsidR="00C50235" w:rsidRPr="00376329" w:rsidRDefault="0006299B" w:rsidP="00C50235">
            <w:pPr>
              <w:jc w:val="both"/>
              <w:rPr>
                <w:rFonts w:ascii="Times New Roman" w:hAnsi="Times New Roman" w:cs="Times New Roman"/>
                <w:sz w:val="20"/>
                <w:szCs w:val="20"/>
              </w:rPr>
            </w:pPr>
            <w:r>
              <w:rPr>
                <w:rFonts w:ascii="Times New Roman" w:hAnsi="Times New Roman" w:cs="Times New Roman"/>
                <w:sz w:val="20"/>
                <w:szCs w:val="20"/>
              </w:rPr>
              <w:t>0</w:t>
            </w:r>
            <w:r w:rsidRPr="00CF18ED">
              <w:rPr>
                <w:rFonts w:ascii="Times New Roman" w:hAnsi="Times New Roman" w:cs="Times New Roman"/>
                <w:sz w:val="20"/>
                <w:szCs w:val="20"/>
              </w:rPr>
              <w:t>%</w:t>
            </w:r>
          </w:p>
        </w:tc>
      </w:tr>
      <w:tr w:rsidR="00C50235" w:rsidRPr="00376329" w14:paraId="715F184A" w14:textId="77777777" w:rsidTr="00C50235">
        <w:tc>
          <w:tcPr>
            <w:tcW w:w="2689" w:type="dxa"/>
            <w:shd w:val="clear" w:color="auto" w:fill="33CCCC"/>
          </w:tcPr>
          <w:p w14:paraId="4CE6CD0A"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Laikinas atokvėpis</w:t>
            </w:r>
          </w:p>
        </w:tc>
        <w:tc>
          <w:tcPr>
            <w:tcW w:w="992" w:type="dxa"/>
            <w:shd w:val="clear" w:color="auto" w:fill="E2EFD9" w:themeFill="accent6" w:themeFillTint="33"/>
          </w:tcPr>
          <w:p w14:paraId="4D54E61A" w14:textId="4A0831FF"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E2EFD9" w:themeFill="accent6" w:themeFillTint="33"/>
          </w:tcPr>
          <w:p w14:paraId="4D0C5BBF" w14:textId="77777777" w:rsidR="00C50235" w:rsidRPr="00376329" w:rsidRDefault="00C50235" w:rsidP="00C50235">
            <w:pPr>
              <w:jc w:val="both"/>
              <w:rPr>
                <w:rFonts w:ascii="Times New Roman" w:hAnsi="Times New Roman" w:cs="Times New Roman"/>
                <w:sz w:val="20"/>
                <w:szCs w:val="20"/>
              </w:rPr>
            </w:pPr>
          </w:p>
        </w:tc>
        <w:tc>
          <w:tcPr>
            <w:tcW w:w="709" w:type="dxa"/>
            <w:shd w:val="clear" w:color="auto" w:fill="DEEAF6" w:themeFill="accent5" w:themeFillTint="33"/>
          </w:tcPr>
          <w:p w14:paraId="6E28823B" w14:textId="2463B648"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2</w:t>
            </w:r>
          </w:p>
        </w:tc>
        <w:tc>
          <w:tcPr>
            <w:tcW w:w="851" w:type="dxa"/>
            <w:shd w:val="clear" w:color="auto" w:fill="DEEAF6" w:themeFill="accent5" w:themeFillTint="33"/>
          </w:tcPr>
          <w:p w14:paraId="2318F517" w14:textId="05DCE013"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1,2</w:t>
            </w:r>
            <w:r w:rsidR="00C50235">
              <w:rPr>
                <w:rFonts w:ascii="Times New Roman" w:hAnsi="Times New Roman" w:cs="Times New Roman"/>
                <w:sz w:val="20"/>
                <w:szCs w:val="20"/>
              </w:rPr>
              <w:t>%</w:t>
            </w:r>
          </w:p>
        </w:tc>
        <w:tc>
          <w:tcPr>
            <w:tcW w:w="708" w:type="dxa"/>
            <w:shd w:val="clear" w:color="auto" w:fill="E2EFD9" w:themeFill="accent6" w:themeFillTint="33"/>
          </w:tcPr>
          <w:p w14:paraId="0F7F3D50" w14:textId="08013EDD"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E2EFD9" w:themeFill="accent6" w:themeFillTint="33"/>
          </w:tcPr>
          <w:p w14:paraId="1F5FE441" w14:textId="4AA2CD62" w:rsidR="00C50235" w:rsidRPr="00376329" w:rsidRDefault="00C50235" w:rsidP="00C50235">
            <w:pPr>
              <w:jc w:val="both"/>
              <w:rPr>
                <w:rFonts w:ascii="Times New Roman" w:hAnsi="Times New Roman" w:cs="Times New Roman"/>
                <w:sz w:val="20"/>
                <w:szCs w:val="20"/>
              </w:rPr>
            </w:pPr>
          </w:p>
        </w:tc>
        <w:tc>
          <w:tcPr>
            <w:tcW w:w="850" w:type="dxa"/>
            <w:shd w:val="clear" w:color="auto" w:fill="DEEAF6" w:themeFill="accent5" w:themeFillTint="33"/>
          </w:tcPr>
          <w:p w14:paraId="3CC46250" w14:textId="72DF3A0C"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54FC6297" w14:textId="77777777" w:rsidR="00C50235" w:rsidRPr="00376329" w:rsidRDefault="00C50235" w:rsidP="00C50235">
            <w:pPr>
              <w:jc w:val="both"/>
              <w:rPr>
                <w:rFonts w:ascii="Times New Roman" w:hAnsi="Times New Roman" w:cs="Times New Roman"/>
                <w:sz w:val="20"/>
                <w:szCs w:val="20"/>
              </w:rPr>
            </w:pPr>
          </w:p>
        </w:tc>
      </w:tr>
      <w:tr w:rsidR="00C50235" w:rsidRPr="00376329" w14:paraId="6DC3362A" w14:textId="77777777" w:rsidTr="00C50235">
        <w:tc>
          <w:tcPr>
            <w:tcW w:w="2689" w:type="dxa"/>
            <w:shd w:val="clear" w:color="auto" w:fill="33CCCC"/>
          </w:tcPr>
          <w:p w14:paraId="6833BC20"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Apgyvendinimas apsaugotame būste</w:t>
            </w:r>
          </w:p>
        </w:tc>
        <w:tc>
          <w:tcPr>
            <w:tcW w:w="992" w:type="dxa"/>
            <w:shd w:val="clear" w:color="auto" w:fill="E2EFD9" w:themeFill="accent6" w:themeFillTint="33"/>
          </w:tcPr>
          <w:p w14:paraId="23C51189" w14:textId="4E45505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6</w:t>
            </w:r>
          </w:p>
        </w:tc>
        <w:tc>
          <w:tcPr>
            <w:tcW w:w="850" w:type="dxa"/>
            <w:shd w:val="clear" w:color="auto" w:fill="E2EFD9" w:themeFill="accent6" w:themeFillTint="33"/>
          </w:tcPr>
          <w:p w14:paraId="5A3E7C8D" w14:textId="64EF8619"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9,7</w:t>
            </w:r>
            <w:r w:rsidR="00C50235">
              <w:rPr>
                <w:rFonts w:ascii="Times New Roman" w:hAnsi="Times New Roman" w:cs="Times New Roman"/>
                <w:sz w:val="20"/>
                <w:szCs w:val="20"/>
              </w:rPr>
              <w:t>%</w:t>
            </w:r>
          </w:p>
        </w:tc>
        <w:tc>
          <w:tcPr>
            <w:tcW w:w="709" w:type="dxa"/>
            <w:shd w:val="clear" w:color="auto" w:fill="DEEAF6" w:themeFill="accent5" w:themeFillTint="33"/>
          </w:tcPr>
          <w:p w14:paraId="2A3D0783" w14:textId="6AEBB01D"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025601B6" w14:textId="12828BDA"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w:t>
            </w:r>
            <w:r w:rsidRPr="00CF18ED">
              <w:rPr>
                <w:rFonts w:ascii="Times New Roman" w:hAnsi="Times New Roman" w:cs="Times New Roman"/>
                <w:sz w:val="20"/>
                <w:szCs w:val="20"/>
              </w:rPr>
              <w:t>%</w:t>
            </w:r>
          </w:p>
        </w:tc>
        <w:tc>
          <w:tcPr>
            <w:tcW w:w="708" w:type="dxa"/>
            <w:shd w:val="clear" w:color="auto" w:fill="E2EFD9" w:themeFill="accent6" w:themeFillTint="33"/>
          </w:tcPr>
          <w:p w14:paraId="388C63C8" w14:textId="3C69B2F6"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7CDCC021" w14:textId="46F9EDBC"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w:t>
            </w:r>
            <w:r w:rsidRPr="00CF18ED">
              <w:rPr>
                <w:rFonts w:ascii="Times New Roman" w:hAnsi="Times New Roman" w:cs="Times New Roman"/>
                <w:sz w:val="20"/>
                <w:szCs w:val="20"/>
              </w:rPr>
              <w:t>%</w:t>
            </w:r>
          </w:p>
        </w:tc>
        <w:tc>
          <w:tcPr>
            <w:tcW w:w="850" w:type="dxa"/>
            <w:shd w:val="clear" w:color="auto" w:fill="DEEAF6" w:themeFill="accent5" w:themeFillTint="33"/>
          </w:tcPr>
          <w:p w14:paraId="3BC3A5FA" w14:textId="63D8EEFA"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5BC3488D" w14:textId="77777777" w:rsidR="00C50235" w:rsidRPr="00376329" w:rsidRDefault="00C50235" w:rsidP="00C50235">
            <w:pPr>
              <w:jc w:val="both"/>
              <w:rPr>
                <w:rFonts w:ascii="Times New Roman" w:hAnsi="Times New Roman" w:cs="Times New Roman"/>
                <w:sz w:val="20"/>
                <w:szCs w:val="20"/>
              </w:rPr>
            </w:pPr>
          </w:p>
        </w:tc>
      </w:tr>
      <w:tr w:rsidR="00C50235" w:rsidRPr="00376329" w14:paraId="4D0717B0" w14:textId="77777777" w:rsidTr="00C50235">
        <w:tc>
          <w:tcPr>
            <w:tcW w:w="2689" w:type="dxa"/>
            <w:shd w:val="clear" w:color="auto" w:fill="33CCCC"/>
          </w:tcPr>
          <w:p w14:paraId="7501ED81"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Vaikų dienos socialinė priežiūra</w:t>
            </w:r>
          </w:p>
        </w:tc>
        <w:tc>
          <w:tcPr>
            <w:tcW w:w="992" w:type="dxa"/>
            <w:shd w:val="clear" w:color="auto" w:fill="E2EFD9" w:themeFill="accent6" w:themeFillTint="33"/>
          </w:tcPr>
          <w:p w14:paraId="66015EA1" w14:textId="46EDFC2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3</w:t>
            </w:r>
          </w:p>
        </w:tc>
        <w:tc>
          <w:tcPr>
            <w:tcW w:w="850" w:type="dxa"/>
            <w:shd w:val="clear" w:color="auto" w:fill="E2EFD9" w:themeFill="accent6" w:themeFillTint="33"/>
          </w:tcPr>
          <w:p w14:paraId="5D982E90" w14:textId="77777777" w:rsidR="00C50235" w:rsidRPr="00376329" w:rsidRDefault="00C50235" w:rsidP="00C50235">
            <w:pPr>
              <w:jc w:val="both"/>
              <w:rPr>
                <w:rFonts w:ascii="Times New Roman" w:hAnsi="Times New Roman" w:cs="Times New Roman"/>
                <w:sz w:val="20"/>
                <w:szCs w:val="20"/>
              </w:rPr>
            </w:pPr>
          </w:p>
        </w:tc>
        <w:tc>
          <w:tcPr>
            <w:tcW w:w="709" w:type="dxa"/>
            <w:shd w:val="clear" w:color="auto" w:fill="DEEAF6" w:themeFill="accent5" w:themeFillTint="33"/>
          </w:tcPr>
          <w:p w14:paraId="323F2F9E" w14:textId="44E58A9D"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3D128A0E" w14:textId="77777777"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708" w:type="dxa"/>
            <w:shd w:val="clear" w:color="auto" w:fill="E2EFD9" w:themeFill="accent6" w:themeFillTint="33"/>
          </w:tcPr>
          <w:p w14:paraId="0B4703C5" w14:textId="23A0B553"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3E685763" w14:textId="77777777" w:rsidR="00C50235" w:rsidRPr="00376329" w:rsidRDefault="00C50235" w:rsidP="00C50235">
            <w:pPr>
              <w:jc w:val="both"/>
              <w:rPr>
                <w:rFonts w:ascii="Times New Roman" w:hAnsi="Times New Roman" w:cs="Times New Roman"/>
                <w:sz w:val="20"/>
                <w:szCs w:val="20"/>
              </w:rPr>
            </w:pPr>
          </w:p>
        </w:tc>
        <w:tc>
          <w:tcPr>
            <w:tcW w:w="850" w:type="dxa"/>
            <w:shd w:val="clear" w:color="auto" w:fill="DEEAF6" w:themeFill="accent5" w:themeFillTint="33"/>
          </w:tcPr>
          <w:p w14:paraId="43ED3AFE" w14:textId="1458C76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7EFD0DCB" w14:textId="77777777" w:rsidR="00C50235" w:rsidRPr="00376329" w:rsidRDefault="00C50235" w:rsidP="00C50235">
            <w:pPr>
              <w:jc w:val="both"/>
              <w:rPr>
                <w:rFonts w:ascii="Times New Roman" w:hAnsi="Times New Roman" w:cs="Times New Roman"/>
                <w:sz w:val="20"/>
                <w:szCs w:val="20"/>
              </w:rPr>
            </w:pPr>
          </w:p>
        </w:tc>
      </w:tr>
      <w:tr w:rsidR="002A2778" w:rsidRPr="00376329" w14:paraId="285B7FC3" w14:textId="77777777" w:rsidTr="00C50235">
        <w:tc>
          <w:tcPr>
            <w:tcW w:w="9351" w:type="dxa"/>
            <w:gridSpan w:val="9"/>
            <w:shd w:val="clear" w:color="auto" w:fill="33CCCC"/>
          </w:tcPr>
          <w:p w14:paraId="242486FE"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SOCIALINĖS GLOBOS PASLAUGOS</w:t>
            </w:r>
          </w:p>
        </w:tc>
      </w:tr>
      <w:tr w:rsidR="002A2778" w:rsidRPr="00376329" w14:paraId="6A1580E0" w14:textId="77777777" w:rsidTr="00C50235">
        <w:tc>
          <w:tcPr>
            <w:tcW w:w="2689" w:type="dxa"/>
            <w:shd w:val="clear" w:color="auto" w:fill="33CCCC"/>
          </w:tcPr>
          <w:p w14:paraId="59412C3D"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Dienos socialinė globa</w:t>
            </w:r>
          </w:p>
        </w:tc>
        <w:tc>
          <w:tcPr>
            <w:tcW w:w="1842" w:type="dxa"/>
            <w:gridSpan w:val="2"/>
            <w:shd w:val="clear" w:color="auto" w:fill="E2EFD9" w:themeFill="accent6" w:themeFillTint="33"/>
          </w:tcPr>
          <w:p w14:paraId="344AF62E" w14:textId="0818A3AB" w:rsidR="002A2778" w:rsidRPr="00376329" w:rsidRDefault="00571050"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1560" w:type="dxa"/>
            <w:gridSpan w:val="2"/>
            <w:shd w:val="clear" w:color="auto" w:fill="DEEAF6" w:themeFill="accent5" w:themeFillTint="33"/>
          </w:tcPr>
          <w:p w14:paraId="3AD30A45" w14:textId="12CE5AB0" w:rsidR="002A2778" w:rsidRPr="00376329" w:rsidRDefault="00E77FFE" w:rsidP="00C50235">
            <w:pPr>
              <w:jc w:val="both"/>
              <w:rPr>
                <w:rFonts w:ascii="Times New Roman" w:hAnsi="Times New Roman" w:cs="Times New Roman"/>
                <w:sz w:val="20"/>
                <w:szCs w:val="20"/>
              </w:rPr>
            </w:pPr>
            <w:r>
              <w:rPr>
                <w:rFonts w:ascii="Times New Roman" w:hAnsi="Times New Roman" w:cs="Times New Roman"/>
                <w:sz w:val="20"/>
                <w:szCs w:val="20"/>
              </w:rPr>
              <w:t>25</w:t>
            </w:r>
          </w:p>
        </w:tc>
        <w:tc>
          <w:tcPr>
            <w:tcW w:w="1559" w:type="dxa"/>
            <w:gridSpan w:val="2"/>
            <w:shd w:val="clear" w:color="auto" w:fill="E2EFD9" w:themeFill="accent6" w:themeFillTint="33"/>
          </w:tcPr>
          <w:p w14:paraId="4D3DBE73" w14:textId="01282FA2"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86</w:t>
            </w:r>
          </w:p>
        </w:tc>
        <w:tc>
          <w:tcPr>
            <w:tcW w:w="1701" w:type="dxa"/>
            <w:gridSpan w:val="2"/>
            <w:shd w:val="clear" w:color="auto" w:fill="DEEAF6" w:themeFill="accent5" w:themeFillTint="33"/>
          </w:tcPr>
          <w:p w14:paraId="54C02342" w14:textId="18DB6A73"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5</w:t>
            </w:r>
          </w:p>
        </w:tc>
      </w:tr>
      <w:tr w:rsidR="002A2778" w:rsidRPr="00376329" w14:paraId="27B591A0" w14:textId="77777777" w:rsidTr="00C50235">
        <w:tc>
          <w:tcPr>
            <w:tcW w:w="2689" w:type="dxa"/>
            <w:shd w:val="clear" w:color="auto" w:fill="33CCCC"/>
          </w:tcPr>
          <w:p w14:paraId="55FE12C6" w14:textId="77777777" w:rsidR="002A2778" w:rsidRPr="00376329" w:rsidRDefault="002A2778" w:rsidP="00C50235">
            <w:pPr>
              <w:jc w:val="right"/>
              <w:rPr>
                <w:rFonts w:ascii="Times New Roman" w:hAnsi="Times New Roman" w:cs="Times New Roman"/>
                <w:i/>
                <w:iCs/>
                <w:sz w:val="20"/>
                <w:szCs w:val="20"/>
              </w:rPr>
            </w:pPr>
            <w:r w:rsidRPr="00376329">
              <w:rPr>
                <w:rFonts w:ascii="Times New Roman" w:hAnsi="Times New Roman" w:cs="Times New Roman"/>
                <w:i/>
                <w:iCs/>
                <w:sz w:val="20"/>
                <w:szCs w:val="20"/>
              </w:rPr>
              <w:lastRenderedPageBreak/>
              <w:t xml:space="preserve"> asmens namuose</w:t>
            </w:r>
          </w:p>
        </w:tc>
        <w:tc>
          <w:tcPr>
            <w:tcW w:w="992" w:type="dxa"/>
            <w:shd w:val="clear" w:color="auto" w:fill="E2EFD9" w:themeFill="accent6" w:themeFillTint="33"/>
          </w:tcPr>
          <w:p w14:paraId="0F232A5F" w14:textId="51F1172A" w:rsidR="002A2778" w:rsidRPr="00376329" w:rsidRDefault="00571050" w:rsidP="00C50235">
            <w:pPr>
              <w:jc w:val="right"/>
              <w:rPr>
                <w:rFonts w:ascii="Times New Roman" w:hAnsi="Times New Roman" w:cs="Times New Roman"/>
                <w:i/>
                <w:iCs/>
                <w:sz w:val="20"/>
                <w:szCs w:val="20"/>
              </w:rPr>
            </w:pPr>
            <w:r>
              <w:rPr>
                <w:rFonts w:ascii="Times New Roman" w:hAnsi="Times New Roman" w:cs="Times New Roman"/>
                <w:i/>
                <w:iCs/>
                <w:sz w:val="20"/>
                <w:szCs w:val="20"/>
              </w:rPr>
              <w:t>1</w:t>
            </w:r>
          </w:p>
        </w:tc>
        <w:tc>
          <w:tcPr>
            <w:tcW w:w="850" w:type="dxa"/>
            <w:shd w:val="clear" w:color="auto" w:fill="E2EFD9" w:themeFill="accent6" w:themeFillTint="33"/>
          </w:tcPr>
          <w:p w14:paraId="531D3C54" w14:textId="3B9DD6C4"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i/>
                <w:iCs/>
                <w:sz w:val="20"/>
                <w:szCs w:val="20"/>
              </w:rPr>
              <w:t>100</w:t>
            </w:r>
            <w:r w:rsidR="002A2778">
              <w:rPr>
                <w:rFonts w:ascii="Times New Roman" w:hAnsi="Times New Roman" w:cs="Times New Roman"/>
                <w:sz w:val="20"/>
                <w:szCs w:val="20"/>
              </w:rPr>
              <w:t>%</w:t>
            </w:r>
          </w:p>
        </w:tc>
        <w:tc>
          <w:tcPr>
            <w:tcW w:w="709" w:type="dxa"/>
            <w:shd w:val="clear" w:color="auto" w:fill="DEEAF6" w:themeFill="accent5" w:themeFillTint="33"/>
          </w:tcPr>
          <w:p w14:paraId="23A036BD" w14:textId="0B405B06"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i/>
                <w:iCs/>
                <w:sz w:val="20"/>
                <w:szCs w:val="20"/>
              </w:rPr>
              <w:t>0</w:t>
            </w:r>
          </w:p>
        </w:tc>
        <w:tc>
          <w:tcPr>
            <w:tcW w:w="851" w:type="dxa"/>
            <w:shd w:val="clear" w:color="auto" w:fill="DEEAF6" w:themeFill="accent5" w:themeFillTint="33"/>
          </w:tcPr>
          <w:p w14:paraId="5460AA6E" w14:textId="52BF0C6B"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sz w:val="20"/>
                <w:szCs w:val="20"/>
              </w:rPr>
              <w:t>0</w:t>
            </w:r>
            <w:r w:rsidR="002A2778">
              <w:rPr>
                <w:rFonts w:ascii="Times New Roman" w:hAnsi="Times New Roman" w:cs="Times New Roman"/>
                <w:sz w:val="20"/>
                <w:szCs w:val="20"/>
              </w:rPr>
              <w:t>%</w:t>
            </w:r>
          </w:p>
        </w:tc>
        <w:tc>
          <w:tcPr>
            <w:tcW w:w="708" w:type="dxa"/>
            <w:shd w:val="clear" w:color="auto" w:fill="E2EFD9" w:themeFill="accent6" w:themeFillTint="33"/>
          </w:tcPr>
          <w:p w14:paraId="1B771987" w14:textId="1A3751EE" w:rsidR="002A2778" w:rsidRPr="00376329" w:rsidRDefault="000A2555" w:rsidP="00C50235">
            <w:pPr>
              <w:jc w:val="right"/>
              <w:rPr>
                <w:rFonts w:ascii="Times New Roman" w:hAnsi="Times New Roman" w:cs="Times New Roman"/>
                <w:i/>
                <w:iCs/>
                <w:sz w:val="20"/>
                <w:szCs w:val="20"/>
              </w:rPr>
            </w:pPr>
            <w:r>
              <w:rPr>
                <w:rFonts w:ascii="Times New Roman" w:hAnsi="Times New Roman" w:cs="Times New Roman"/>
                <w:i/>
                <w:iCs/>
                <w:sz w:val="20"/>
                <w:szCs w:val="20"/>
              </w:rPr>
              <w:t>43</w:t>
            </w:r>
          </w:p>
        </w:tc>
        <w:tc>
          <w:tcPr>
            <w:tcW w:w="851" w:type="dxa"/>
            <w:shd w:val="clear" w:color="auto" w:fill="E2EFD9" w:themeFill="accent6" w:themeFillTint="33"/>
          </w:tcPr>
          <w:p w14:paraId="431B022C" w14:textId="6FFEB924" w:rsidR="002A2778" w:rsidRPr="00376329" w:rsidRDefault="000A2555" w:rsidP="00C50235">
            <w:pPr>
              <w:jc w:val="right"/>
              <w:rPr>
                <w:rFonts w:ascii="Times New Roman" w:hAnsi="Times New Roman" w:cs="Times New Roman"/>
                <w:i/>
                <w:iCs/>
                <w:sz w:val="20"/>
                <w:szCs w:val="20"/>
              </w:rPr>
            </w:pPr>
            <w:r>
              <w:rPr>
                <w:rFonts w:ascii="Times New Roman" w:hAnsi="Times New Roman" w:cs="Times New Roman"/>
                <w:sz w:val="20"/>
                <w:szCs w:val="20"/>
              </w:rPr>
              <w:t>50</w:t>
            </w:r>
            <w:r w:rsidR="002A2778">
              <w:rPr>
                <w:rFonts w:ascii="Times New Roman" w:hAnsi="Times New Roman" w:cs="Times New Roman"/>
                <w:sz w:val="20"/>
                <w:szCs w:val="20"/>
              </w:rPr>
              <w:t>%</w:t>
            </w:r>
          </w:p>
        </w:tc>
        <w:tc>
          <w:tcPr>
            <w:tcW w:w="850" w:type="dxa"/>
            <w:shd w:val="clear" w:color="auto" w:fill="DEEAF6" w:themeFill="accent5" w:themeFillTint="33"/>
          </w:tcPr>
          <w:p w14:paraId="7E2F1950" w14:textId="7D7D01D8" w:rsidR="002A2778" w:rsidRPr="000854E6" w:rsidRDefault="000A2555" w:rsidP="00C50235">
            <w:pPr>
              <w:jc w:val="right"/>
              <w:rPr>
                <w:rFonts w:ascii="Times New Roman" w:hAnsi="Times New Roman" w:cs="Times New Roman"/>
                <w:i/>
                <w:sz w:val="20"/>
                <w:szCs w:val="20"/>
              </w:rPr>
            </w:pPr>
            <w:r>
              <w:rPr>
                <w:rFonts w:ascii="Times New Roman" w:hAnsi="Times New Roman" w:cs="Times New Roman"/>
                <w:i/>
                <w:sz w:val="20"/>
                <w:szCs w:val="20"/>
              </w:rPr>
              <w:t>0</w:t>
            </w:r>
          </w:p>
        </w:tc>
        <w:tc>
          <w:tcPr>
            <w:tcW w:w="851" w:type="dxa"/>
            <w:shd w:val="clear" w:color="auto" w:fill="DEEAF6" w:themeFill="accent5" w:themeFillTint="33"/>
          </w:tcPr>
          <w:p w14:paraId="6FEB0F44" w14:textId="56BB415B" w:rsidR="002A2778" w:rsidRPr="00B045E9" w:rsidRDefault="002A2778" w:rsidP="00C50235">
            <w:pPr>
              <w:jc w:val="right"/>
              <w:rPr>
                <w:rFonts w:ascii="Times New Roman" w:hAnsi="Times New Roman" w:cs="Times New Roman"/>
                <w:i/>
                <w:sz w:val="20"/>
                <w:szCs w:val="20"/>
              </w:rPr>
            </w:pPr>
            <w:r>
              <w:rPr>
                <w:rFonts w:ascii="Times New Roman" w:hAnsi="Times New Roman" w:cs="Times New Roman"/>
                <w:i/>
                <w:sz w:val="20"/>
                <w:szCs w:val="20"/>
              </w:rPr>
              <w:t>0</w:t>
            </w:r>
            <w:r w:rsidRPr="00B045E9">
              <w:rPr>
                <w:rFonts w:ascii="Times New Roman" w:hAnsi="Times New Roman" w:cs="Times New Roman"/>
                <w:i/>
                <w:sz w:val="20"/>
                <w:szCs w:val="20"/>
              </w:rPr>
              <w:t>%</w:t>
            </w:r>
          </w:p>
        </w:tc>
      </w:tr>
      <w:tr w:rsidR="002A2778" w:rsidRPr="00376329" w14:paraId="17830DD2" w14:textId="77777777" w:rsidTr="00C50235">
        <w:tc>
          <w:tcPr>
            <w:tcW w:w="2689" w:type="dxa"/>
            <w:shd w:val="clear" w:color="auto" w:fill="33CCCC"/>
          </w:tcPr>
          <w:p w14:paraId="7BA06C95" w14:textId="77777777" w:rsidR="002A2778" w:rsidRPr="00376329" w:rsidRDefault="002A2778" w:rsidP="00C50235">
            <w:pPr>
              <w:jc w:val="right"/>
              <w:rPr>
                <w:rFonts w:ascii="Times New Roman" w:hAnsi="Times New Roman" w:cs="Times New Roman"/>
                <w:i/>
                <w:iCs/>
                <w:sz w:val="20"/>
                <w:szCs w:val="20"/>
              </w:rPr>
            </w:pPr>
            <w:r w:rsidRPr="00376329">
              <w:rPr>
                <w:rFonts w:ascii="Times New Roman" w:hAnsi="Times New Roman" w:cs="Times New Roman"/>
                <w:i/>
                <w:iCs/>
                <w:sz w:val="20"/>
                <w:szCs w:val="20"/>
              </w:rPr>
              <w:t>institucijoje</w:t>
            </w:r>
          </w:p>
        </w:tc>
        <w:tc>
          <w:tcPr>
            <w:tcW w:w="992" w:type="dxa"/>
            <w:shd w:val="clear" w:color="auto" w:fill="E2EFD9" w:themeFill="accent6" w:themeFillTint="33"/>
          </w:tcPr>
          <w:p w14:paraId="54727894" w14:textId="4949E867" w:rsidR="002A2778" w:rsidRPr="00376329" w:rsidRDefault="00571050" w:rsidP="00C50235">
            <w:pPr>
              <w:jc w:val="right"/>
              <w:rPr>
                <w:rFonts w:ascii="Times New Roman" w:hAnsi="Times New Roman" w:cs="Times New Roman"/>
                <w:i/>
                <w:iCs/>
                <w:sz w:val="20"/>
                <w:szCs w:val="20"/>
              </w:rPr>
            </w:pPr>
            <w:r>
              <w:rPr>
                <w:rFonts w:ascii="Times New Roman" w:hAnsi="Times New Roman" w:cs="Times New Roman"/>
                <w:i/>
                <w:iCs/>
                <w:sz w:val="20"/>
                <w:szCs w:val="20"/>
              </w:rPr>
              <w:t>0</w:t>
            </w:r>
          </w:p>
        </w:tc>
        <w:tc>
          <w:tcPr>
            <w:tcW w:w="850" w:type="dxa"/>
            <w:shd w:val="clear" w:color="auto" w:fill="E2EFD9" w:themeFill="accent6" w:themeFillTint="33"/>
          </w:tcPr>
          <w:p w14:paraId="4688A7B2" w14:textId="3EDFE5FF"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i/>
                <w:iCs/>
                <w:sz w:val="20"/>
                <w:szCs w:val="20"/>
              </w:rPr>
              <w:t>0</w:t>
            </w:r>
            <w:r w:rsidR="002A2778">
              <w:rPr>
                <w:rFonts w:ascii="Times New Roman" w:hAnsi="Times New Roman" w:cs="Times New Roman"/>
                <w:sz w:val="20"/>
                <w:szCs w:val="20"/>
              </w:rPr>
              <w:t>%</w:t>
            </w:r>
          </w:p>
        </w:tc>
        <w:tc>
          <w:tcPr>
            <w:tcW w:w="709" w:type="dxa"/>
            <w:shd w:val="clear" w:color="auto" w:fill="DEEAF6" w:themeFill="accent5" w:themeFillTint="33"/>
          </w:tcPr>
          <w:p w14:paraId="03964104" w14:textId="315508C6"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i/>
                <w:iCs/>
                <w:sz w:val="20"/>
                <w:szCs w:val="20"/>
              </w:rPr>
              <w:t>25</w:t>
            </w:r>
          </w:p>
        </w:tc>
        <w:tc>
          <w:tcPr>
            <w:tcW w:w="851" w:type="dxa"/>
            <w:shd w:val="clear" w:color="auto" w:fill="DEEAF6" w:themeFill="accent5" w:themeFillTint="33"/>
          </w:tcPr>
          <w:p w14:paraId="3648F8C4" w14:textId="353FA71A"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sz w:val="20"/>
                <w:szCs w:val="20"/>
              </w:rPr>
              <w:t>100</w:t>
            </w:r>
            <w:r w:rsidR="002A2778">
              <w:rPr>
                <w:rFonts w:ascii="Times New Roman" w:hAnsi="Times New Roman" w:cs="Times New Roman"/>
                <w:sz w:val="20"/>
                <w:szCs w:val="20"/>
              </w:rPr>
              <w:t>%</w:t>
            </w:r>
          </w:p>
        </w:tc>
        <w:tc>
          <w:tcPr>
            <w:tcW w:w="708" w:type="dxa"/>
            <w:shd w:val="clear" w:color="auto" w:fill="E2EFD9" w:themeFill="accent6" w:themeFillTint="33"/>
          </w:tcPr>
          <w:p w14:paraId="287C4787" w14:textId="0852C241" w:rsidR="002A2778" w:rsidRPr="00376329" w:rsidRDefault="000A2555" w:rsidP="00C50235">
            <w:pPr>
              <w:jc w:val="right"/>
              <w:rPr>
                <w:rFonts w:ascii="Times New Roman" w:hAnsi="Times New Roman" w:cs="Times New Roman"/>
                <w:i/>
                <w:iCs/>
                <w:sz w:val="20"/>
                <w:szCs w:val="20"/>
              </w:rPr>
            </w:pPr>
            <w:r>
              <w:rPr>
                <w:rFonts w:ascii="Times New Roman" w:hAnsi="Times New Roman" w:cs="Times New Roman"/>
                <w:i/>
                <w:iCs/>
                <w:sz w:val="20"/>
                <w:szCs w:val="20"/>
              </w:rPr>
              <w:t>43</w:t>
            </w:r>
          </w:p>
        </w:tc>
        <w:tc>
          <w:tcPr>
            <w:tcW w:w="851" w:type="dxa"/>
            <w:shd w:val="clear" w:color="auto" w:fill="E2EFD9" w:themeFill="accent6" w:themeFillTint="33"/>
          </w:tcPr>
          <w:p w14:paraId="42D0D518" w14:textId="2CE335BD" w:rsidR="002A2778" w:rsidRPr="00376329" w:rsidRDefault="000A2555" w:rsidP="00C50235">
            <w:pPr>
              <w:jc w:val="right"/>
              <w:rPr>
                <w:rFonts w:ascii="Times New Roman" w:hAnsi="Times New Roman" w:cs="Times New Roman"/>
                <w:i/>
                <w:iCs/>
                <w:sz w:val="20"/>
                <w:szCs w:val="20"/>
              </w:rPr>
            </w:pPr>
            <w:r>
              <w:rPr>
                <w:rFonts w:ascii="Times New Roman" w:hAnsi="Times New Roman" w:cs="Times New Roman"/>
                <w:sz w:val="20"/>
                <w:szCs w:val="20"/>
              </w:rPr>
              <w:t>50</w:t>
            </w:r>
            <w:r w:rsidR="002A2778">
              <w:rPr>
                <w:rFonts w:ascii="Times New Roman" w:hAnsi="Times New Roman" w:cs="Times New Roman"/>
                <w:sz w:val="20"/>
                <w:szCs w:val="20"/>
              </w:rPr>
              <w:t>%</w:t>
            </w:r>
          </w:p>
        </w:tc>
        <w:tc>
          <w:tcPr>
            <w:tcW w:w="850" w:type="dxa"/>
            <w:shd w:val="clear" w:color="auto" w:fill="DEEAF6" w:themeFill="accent5" w:themeFillTint="33"/>
          </w:tcPr>
          <w:p w14:paraId="608BC565" w14:textId="4436C14D" w:rsidR="002A2778" w:rsidRPr="000854E6" w:rsidRDefault="000A2555" w:rsidP="00C50235">
            <w:pPr>
              <w:jc w:val="right"/>
              <w:rPr>
                <w:rFonts w:ascii="Times New Roman" w:hAnsi="Times New Roman" w:cs="Times New Roman"/>
                <w:i/>
                <w:sz w:val="20"/>
                <w:szCs w:val="20"/>
              </w:rPr>
            </w:pPr>
            <w:r>
              <w:rPr>
                <w:rFonts w:ascii="Times New Roman" w:hAnsi="Times New Roman" w:cs="Times New Roman"/>
                <w:i/>
                <w:sz w:val="20"/>
                <w:szCs w:val="20"/>
              </w:rPr>
              <w:t>5</w:t>
            </w:r>
          </w:p>
        </w:tc>
        <w:tc>
          <w:tcPr>
            <w:tcW w:w="851" w:type="dxa"/>
            <w:shd w:val="clear" w:color="auto" w:fill="DEEAF6" w:themeFill="accent5" w:themeFillTint="33"/>
          </w:tcPr>
          <w:p w14:paraId="6D209F10" w14:textId="3B9AC2CF" w:rsidR="002A2778" w:rsidRPr="00B045E9" w:rsidRDefault="000A2555" w:rsidP="00C50235">
            <w:pPr>
              <w:jc w:val="right"/>
              <w:rPr>
                <w:rFonts w:ascii="Times New Roman" w:hAnsi="Times New Roman" w:cs="Times New Roman"/>
                <w:i/>
                <w:sz w:val="20"/>
                <w:szCs w:val="20"/>
              </w:rPr>
            </w:pPr>
            <w:r>
              <w:rPr>
                <w:rFonts w:ascii="Times New Roman" w:hAnsi="Times New Roman" w:cs="Times New Roman"/>
                <w:i/>
                <w:sz w:val="20"/>
                <w:szCs w:val="20"/>
              </w:rPr>
              <w:t>10</w:t>
            </w:r>
            <w:r w:rsidR="002A2778">
              <w:rPr>
                <w:rFonts w:ascii="Times New Roman" w:hAnsi="Times New Roman" w:cs="Times New Roman"/>
                <w:i/>
                <w:sz w:val="20"/>
                <w:szCs w:val="20"/>
              </w:rPr>
              <w:t>0</w:t>
            </w:r>
            <w:r w:rsidR="002A2778" w:rsidRPr="00B045E9">
              <w:rPr>
                <w:rFonts w:ascii="Times New Roman" w:hAnsi="Times New Roman" w:cs="Times New Roman"/>
                <w:i/>
                <w:sz w:val="20"/>
                <w:szCs w:val="20"/>
              </w:rPr>
              <w:t>%</w:t>
            </w:r>
          </w:p>
        </w:tc>
      </w:tr>
      <w:tr w:rsidR="002A2778" w:rsidRPr="00376329" w14:paraId="7993280D" w14:textId="77777777" w:rsidTr="00C50235">
        <w:tc>
          <w:tcPr>
            <w:tcW w:w="2689" w:type="dxa"/>
            <w:shd w:val="clear" w:color="auto" w:fill="33CCCC"/>
          </w:tcPr>
          <w:p w14:paraId="19B5DF13"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Trumpalaikė socialinė globa</w:t>
            </w:r>
          </w:p>
        </w:tc>
        <w:tc>
          <w:tcPr>
            <w:tcW w:w="992" w:type="dxa"/>
            <w:shd w:val="clear" w:color="auto" w:fill="E2EFD9" w:themeFill="accent6" w:themeFillTint="33"/>
          </w:tcPr>
          <w:p w14:paraId="713B8EB3" w14:textId="5D3A035A" w:rsidR="002A2778" w:rsidRPr="00376329" w:rsidRDefault="00571050" w:rsidP="00C50235">
            <w:pPr>
              <w:jc w:val="both"/>
              <w:rPr>
                <w:rFonts w:ascii="Times New Roman" w:hAnsi="Times New Roman" w:cs="Times New Roman"/>
                <w:sz w:val="20"/>
                <w:szCs w:val="20"/>
              </w:rPr>
            </w:pPr>
            <w:r>
              <w:rPr>
                <w:rFonts w:ascii="Times New Roman" w:hAnsi="Times New Roman" w:cs="Times New Roman"/>
                <w:sz w:val="20"/>
                <w:szCs w:val="20"/>
              </w:rPr>
              <w:t>5</w:t>
            </w:r>
          </w:p>
        </w:tc>
        <w:tc>
          <w:tcPr>
            <w:tcW w:w="850" w:type="dxa"/>
            <w:shd w:val="clear" w:color="auto" w:fill="E2EFD9" w:themeFill="accent6" w:themeFillTint="33"/>
          </w:tcPr>
          <w:p w14:paraId="14DE6F14" w14:textId="77777777" w:rsidR="002A2778" w:rsidRPr="00376329" w:rsidRDefault="002A2778" w:rsidP="00C50235">
            <w:pPr>
              <w:jc w:val="both"/>
              <w:rPr>
                <w:rFonts w:ascii="Times New Roman" w:hAnsi="Times New Roman" w:cs="Times New Roman"/>
                <w:sz w:val="20"/>
                <w:szCs w:val="20"/>
              </w:rPr>
            </w:pPr>
          </w:p>
        </w:tc>
        <w:tc>
          <w:tcPr>
            <w:tcW w:w="709" w:type="dxa"/>
            <w:shd w:val="clear" w:color="auto" w:fill="DEEAF6" w:themeFill="accent5" w:themeFillTint="33"/>
          </w:tcPr>
          <w:p w14:paraId="34580418" w14:textId="4256C3A3" w:rsidR="002A2778" w:rsidRPr="00376329" w:rsidRDefault="00E77FFE"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2FA1DE8B" w14:textId="77777777" w:rsidR="002A2778" w:rsidRPr="00376329" w:rsidRDefault="002A2778" w:rsidP="00C50235">
            <w:pPr>
              <w:jc w:val="both"/>
              <w:rPr>
                <w:rFonts w:ascii="Times New Roman" w:hAnsi="Times New Roman" w:cs="Times New Roman"/>
                <w:sz w:val="20"/>
                <w:szCs w:val="20"/>
              </w:rPr>
            </w:pPr>
          </w:p>
        </w:tc>
        <w:tc>
          <w:tcPr>
            <w:tcW w:w="708" w:type="dxa"/>
            <w:shd w:val="clear" w:color="auto" w:fill="E2EFD9" w:themeFill="accent6" w:themeFillTint="33"/>
          </w:tcPr>
          <w:p w14:paraId="6FE33B75" w14:textId="28AD11F5"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E2EFD9" w:themeFill="accent6" w:themeFillTint="33"/>
          </w:tcPr>
          <w:p w14:paraId="7B6CE3D9" w14:textId="77777777" w:rsidR="002A2778" w:rsidRPr="00376329" w:rsidRDefault="002A2778" w:rsidP="00C50235">
            <w:pPr>
              <w:jc w:val="both"/>
              <w:rPr>
                <w:rFonts w:ascii="Times New Roman" w:hAnsi="Times New Roman" w:cs="Times New Roman"/>
                <w:sz w:val="20"/>
                <w:szCs w:val="20"/>
              </w:rPr>
            </w:pPr>
          </w:p>
        </w:tc>
        <w:tc>
          <w:tcPr>
            <w:tcW w:w="850" w:type="dxa"/>
            <w:shd w:val="clear" w:color="auto" w:fill="DEEAF6" w:themeFill="accent5" w:themeFillTint="33"/>
          </w:tcPr>
          <w:p w14:paraId="1B6DEED9" w14:textId="77777777"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6370CDC7" w14:textId="77777777" w:rsidR="002A2778" w:rsidRPr="00376329" w:rsidRDefault="002A2778" w:rsidP="00C50235">
            <w:pPr>
              <w:jc w:val="both"/>
              <w:rPr>
                <w:rFonts w:ascii="Times New Roman" w:hAnsi="Times New Roman" w:cs="Times New Roman"/>
                <w:sz w:val="20"/>
                <w:szCs w:val="20"/>
              </w:rPr>
            </w:pPr>
          </w:p>
        </w:tc>
      </w:tr>
      <w:tr w:rsidR="002A2778" w:rsidRPr="00376329" w14:paraId="5EE0CF6D" w14:textId="77777777" w:rsidTr="00C50235">
        <w:tc>
          <w:tcPr>
            <w:tcW w:w="2689" w:type="dxa"/>
            <w:shd w:val="clear" w:color="auto" w:fill="33CCCC"/>
          </w:tcPr>
          <w:p w14:paraId="1D7475FB"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Ilgalaikė socialinė globa</w:t>
            </w:r>
          </w:p>
        </w:tc>
        <w:tc>
          <w:tcPr>
            <w:tcW w:w="992" w:type="dxa"/>
            <w:shd w:val="clear" w:color="auto" w:fill="E2EFD9" w:themeFill="accent6" w:themeFillTint="33"/>
          </w:tcPr>
          <w:p w14:paraId="17DEF062" w14:textId="202E72F6" w:rsidR="002A2778" w:rsidRPr="00376329" w:rsidRDefault="00571050" w:rsidP="00C50235">
            <w:pPr>
              <w:jc w:val="both"/>
              <w:rPr>
                <w:rFonts w:ascii="Times New Roman" w:hAnsi="Times New Roman" w:cs="Times New Roman"/>
                <w:sz w:val="20"/>
                <w:szCs w:val="20"/>
              </w:rPr>
            </w:pPr>
            <w:r>
              <w:rPr>
                <w:rFonts w:ascii="Times New Roman" w:hAnsi="Times New Roman" w:cs="Times New Roman"/>
                <w:sz w:val="20"/>
                <w:szCs w:val="20"/>
              </w:rPr>
              <w:t>20</w:t>
            </w:r>
          </w:p>
        </w:tc>
        <w:tc>
          <w:tcPr>
            <w:tcW w:w="850" w:type="dxa"/>
            <w:shd w:val="clear" w:color="auto" w:fill="E2EFD9" w:themeFill="accent6" w:themeFillTint="33"/>
          </w:tcPr>
          <w:p w14:paraId="5EB89D0B" w14:textId="77777777" w:rsidR="002A2778" w:rsidRPr="00376329" w:rsidRDefault="002A2778" w:rsidP="00C50235">
            <w:pPr>
              <w:jc w:val="both"/>
              <w:rPr>
                <w:rFonts w:ascii="Times New Roman" w:hAnsi="Times New Roman" w:cs="Times New Roman"/>
                <w:sz w:val="20"/>
                <w:szCs w:val="20"/>
              </w:rPr>
            </w:pPr>
          </w:p>
        </w:tc>
        <w:tc>
          <w:tcPr>
            <w:tcW w:w="709" w:type="dxa"/>
            <w:shd w:val="clear" w:color="auto" w:fill="DEEAF6" w:themeFill="accent5" w:themeFillTint="33"/>
          </w:tcPr>
          <w:p w14:paraId="6B6D86BC" w14:textId="21CF4A09" w:rsidR="002A2778" w:rsidRPr="00376329" w:rsidRDefault="00E77FFE" w:rsidP="00C50235">
            <w:pPr>
              <w:jc w:val="both"/>
              <w:rPr>
                <w:rFonts w:ascii="Times New Roman" w:hAnsi="Times New Roman" w:cs="Times New Roman"/>
                <w:sz w:val="20"/>
                <w:szCs w:val="20"/>
              </w:rPr>
            </w:pPr>
            <w:r>
              <w:rPr>
                <w:rFonts w:ascii="Times New Roman" w:hAnsi="Times New Roman" w:cs="Times New Roman"/>
                <w:sz w:val="20"/>
                <w:szCs w:val="20"/>
              </w:rPr>
              <w:t>64</w:t>
            </w:r>
          </w:p>
        </w:tc>
        <w:tc>
          <w:tcPr>
            <w:tcW w:w="851" w:type="dxa"/>
            <w:shd w:val="clear" w:color="auto" w:fill="DEEAF6" w:themeFill="accent5" w:themeFillTint="33"/>
          </w:tcPr>
          <w:p w14:paraId="63D6CF09" w14:textId="77777777" w:rsidR="002A2778" w:rsidRPr="00376329" w:rsidRDefault="002A2778" w:rsidP="00C50235">
            <w:pPr>
              <w:jc w:val="both"/>
              <w:rPr>
                <w:rFonts w:ascii="Times New Roman" w:hAnsi="Times New Roman" w:cs="Times New Roman"/>
                <w:sz w:val="20"/>
                <w:szCs w:val="20"/>
              </w:rPr>
            </w:pPr>
          </w:p>
        </w:tc>
        <w:tc>
          <w:tcPr>
            <w:tcW w:w="708" w:type="dxa"/>
            <w:shd w:val="clear" w:color="auto" w:fill="E2EFD9" w:themeFill="accent6" w:themeFillTint="33"/>
          </w:tcPr>
          <w:p w14:paraId="42D1661C" w14:textId="3AE425D1"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44</w:t>
            </w:r>
          </w:p>
        </w:tc>
        <w:tc>
          <w:tcPr>
            <w:tcW w:w="851" w:type="dxa"/>
            <w:shd w:val="clear" w:color="auto" w:fill="E2EFD9" w:themeFill="accent6" w:themeFillTint="33"/>
          </w:tcPr>
          <w:p w14:paraId="764711D7" w14:textId="77777777" w:rsidR="002A2778" w:rsidRPr="00376329" w:rsidRDefault="002A2778" w:rsidP="00C50235">
            <w:pPr>
              <w:jc w:val="both"/>
              <w:rPr>
                <w:rFonts w:ascii="Times New Roman" w:hAnsi="Times New Roman" w:cs="Times New Roman"/>
                <w:sz w:val="20"/>
                <w:szCs w:val="20"/>
              </w:rPr>
            </w:pPr>
          </w:p>
        </w:tc>
        <w:tc>
          <w:tcPr>
            <w:tcW w:w="850" w:type="dxa"/>
            <w:shd w:val="clear" w:color="auto" w:fill="DEEAF6" w:themeFill="accent5" w:themeFillTint="33"/>
          </w:tcPr>
          <w:p w14:paraId="1F8464DC" w14:textId="0BE120FD"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19</w:t>
            </w:r>
          </w:p>
        </w:tc>
        <w:tc>
          <w:tcPr>
            <w:tcW w:w="851" w:type="dxa"/>
            <w:shd w:val="clear" w:color="auto" w:fill="DEEAF6" w:themeFill="accent5" w:themeFillTint="33"/>
          </w:tcPr>
          <w:p w14:paraId="351E1A39" w14:textId="77777777" w:rsidR="002A2778" w:rsidRPr="00376329" w:rsidRDefault="002A2778" w:rsidP="00C50235">
            <w:pPr>
              <w:jc w:val="both"/>
              <w:rPr>
                <w:rFonts w:ascii="Times New Roman" w:hAnsi="Times New Roman" w:cs="Times New Roman"/>
                <w:sz w:val="20"/>
                <w:szCs w:val="20"/>
              </w:rPr>
            </w:pPr>
          </w:p>
        </w:tc>
      </w:tr>
      <w:tr w:rsidR="002A2778" w:rsidRPr="00376329" w14:paraId="21F9EA6A" w14:textId="77777777" w:rsidTr="00C50235">
        <w:tc>
          <w:tcPr>
            <w:tcW w:w="2689" w:type="dxa"/>
            <w:shd w:val="clear" w:color="auto" w:fill="33CCCC"/>
          </w:tcPr>
          <w:p w14:paraId="718276D1"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Laikinas atokvėpis</w:t>
            </w:r>
          </w:p>
        </w:tc>
        <w:tc>
          <w:tcPr>
            <w:tcW w:w="992" w:type="dxa"/>
            <w:shd w:val="clear" w:color="auto" w:fill="E2EFD9" w:themeFill="accent6" w:themeFillTint="33"/>
          </w:tcPr>
          <w:p w14:paraId="3515112F" w14:textId="76972676" w:rsidR="002A2778" w:rsidRPr="00376329" w:rsidRDefault="00571050" w:rsidP="00C50235">
            <w:pPr>
              <w:jc w:val="both"/>
              <w:rPr>
                <w:rFonts w:ascii="Times New Roman" w:hAnsi="Times New Roman" w:cs="Times New Roman"/>
                <w:sz w:val="20"/>
                <w:szCs w:val="20"/>
              </w:rPr>
            </w:pPr>
            <w:r>
              <w:rPr>
                <w:rFonts w:ascii="Times New Roman" w:hAnsi="Times New Roman" w:cs="Times New Roman"/>
                <w:sz w:val="20"/>
                <w:szCs w:val="20"/>
              </w:rPr>
              <w:t>5</w:t>
            </w:r>
          </w:p>
        </w:tc>
        <w:tc>
          <w:tcPr>
            <w:tcW w:w="850" w:type="dxa"/>
            <w:shd w:val="clear" w:color="auto" w:fill="E2EFD9" w:themeFill="accent6" w:themeFillTint="33"/>
          </w:tcPr>
          <w:p w14:paraId="0441093A" w14:textId="77777777" w:rsidR="002A2778" w:rsidRPr="00376329" w:rsidRDefault="002A2778" w:rsidP="00C50235">
            <w:pPr>
              <w:jc w:val="both"/>
              <w:rPr>
                <w:rFonts w:ascii="Times New Roman" w:hAnsi="Times New Roman" w:cs="Times New Roman"/>
                <w:sz w:val="20"/>
                <w:szCs w:val="20"/>
              </w:rPr>
            </w:pPr>
          </w:p>
        </w:tc>
        <w:tc>
          <w:tcPr>
            <w:tcW w:w="709" w:type="dxa"/>
            <w:shd w:val="clear" w:color="auto" w:fill="DEEAF6" w:themeFill="accent5" w:themeFillTint="33"/>
          </w:tcPr>
          <w:p w14:paraId="4E0B9EAE"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DEEAF6" w:themeFill="accent5" w:themeFillTint="33"/>
          </w:tcPr>
          <w:p w14:paraId="2ED36449" w14:textId="77777777" w:rsidR="002A2778" w:rsidRPr="00376329" w:rsidRDefault="002A2778" w:rsidP="00C50235">
            <w:pPr>
              <w:jc w:val="both"/>
              <w:rPr>
                <w:rFonts w:ascii="Times New Roman" w:hAnsi="Times New Roman" w:cs="Times New Roman"/>
                <w:sz w:val="20"/>
                <w:szCs w:val="20"/>
              </w:rPr>
            </w:pPr>
          </w:p>
        </w:tc>
        <w:tc>
          <w:tcPr>
            <w:tcW w:w="708" w:type="dxa"/>
            <w:shd w:val="clear" w:color="auto" w:fill="E2EFD9" w:themeFill="accent6" w:themeFillTint="33"/>
          </w:tcPr>
          <w:p w14:paraId="7EBB0DA5" w14:textId="4D40FCF3"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E2EFD9" w:themeFill="accent6" w:themeFillTint="33"/>
          </w:tcPr>
          <w:p w14:paraId="69077DEE" w14:textId="77777777" w:rsidR="002A2778" w:rsidRPr="00376329" w:rsidRDefault="002A2778" w:rsidP="00C50235">
            <w:pPr>
              <w:jc w:val="both"/>
              <w:rPr>
                <w:rFonts w:ascii="Times New Roman" w:hAnsi="Times New Roman" w:cs="Times New Roman"/>
                <w:sz w:val="20"/>
                <w:szCs w:val="20"/>
              </w:rPr>
            </w:pPr>
          </w:p>
        </w:tc>
        <w:tc>
          <w:tcPr>
            <w:tcW w:w="850" w:type="dxa"/>
            <w:shd w:val="clear" w:color="auto" w:fill="DEEAF6" w:themeFill="accent5" w:themeFillTint="33"/>
          </w:tcPr>
          <w:p w14:paraId="5F771190"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DEEAF6" w:themeFill="accent5" w:themeFillTint="33"/>
          </w:tcPr>
          <w:p w14:paraId="75E9B60C" w14:textId="77777777" w:rsidR="002A2778" w:rsidRPr="00376329" w:rsidRDefault="002A2778" w:rsidP="00C50235">
            <w:pPr>
              <w:jc w:val="both"/>
              <w:rPr>
                <w:rFonts w:ascii="Times New Roman" w:hAnsi="Times New Roman" w:cs="Times New Roman"/>
                <w:sz w:val="20"/>
                <w:szCs w:val="20"/>
              </w:rPr>
            </w:pPr>
          </w:p>
        </w:tc>
      </w:tr>
    </w:tbl>
    <w:p w14:paraId="61618D92" w14:textId="77777777" w:rsidR="002A2778" w:rsidRPr="00376329" w:rsidRDefault="002A2778" w:rsidP="008126A2">
      <w:pPr>
        <w:jc w:val="both"/>
        <w:rPr>
          <w:rFonts w:ascii="Times New Roman" w:hAnsi="Times New Roman" w:cs="Times New Roman"/>
          <w:sz w:val="20"/>
          <w:szCs w:val="20"/>
        </w:rPr>
      </w:pPr>
    </w:p>
    <w:p w14:paraId="26C5F3FB" w14:textId="0DBBA29D" w:rsidR="00E715C2" w:rsidRPr="00BF5DC9" w:rsidRDefault="006F5541" w:rsidP="008126A2">
      <w:pPr>
        <w:jc w:val="both"/>
        <w:rPr>
          <w:rFonts w:ascii="Times New Roman" w:hAnsi="Times New Roman" w:cs="Times New Roman"/>
          <w:sz w:val="24"/>
          <w:szCs w:val="24"/>
        </w:rPr>
      </w:pPr>
      <w:r w:rsidRPr="00BF5DC9">
        <w:rPr>
          <w:rFonts w:ascii="Times New Roman" w:hAnsi="Times New Roman" w:cs="Times New Roman"/>
          <w:sz w:val="24"/>
          <w:szCs w:val="24"/>
        </w:rPr>
        <w:t xml:space="preserve">Socialinių paslaugų prieinamumo analizė atskleidė, kad intelekto ir (ar) psichikos negalią turintys asmenys menkai naudojasi  socialinėmis paslaugomis.  Lyginant socialinės priežiūros ir socialinės globos paslaugas, </w:t>
      </w:r>
      <w:r w:rsidR="00044CF0">
        <w:rPr>
          <w:rFonts w:ascii="Times New Roman" w:hAnsi="Times New Roman" w:cs="Times New Roman"/>
          <w:sz w:val="24"/>
          <w:szCs w:val="24"/>
        </w:rPr>
        <w:t>tokiose saviva</w:t>
      </w:r>
      <w:r w:rsidR="00775936">
        <w:rPr>
          <w:rFonts w:ascii="Times New Roman" w:hAnsi="Times New Roman" w:cs="Times New Roman"/>
          <w:sz w:val="24"/>
          <w:szCs w:val="24"/>
        </w:rPr>
        <w:t>l</w:t>
      </w:r>
      <w:r w:rsidR="00044CF0">
        <w:rPr>
          <w:rFonts w:ascii="Times New Roman" w:hAnsi="Times New Roman" w:cs="Times New Roman"/>
          <w:sz w:val="24"/>
          <w:szCs w:val="24"/>
        </w:rPr>
        <w:t>d</w:t>
      </w:r>
      <w:r w:rsidR="00775936">
        <w:rPr>
          <w:rFonts w:ascii="Times New Roman" w:hAnsi="Times New Roman" w:cs="Times New Roman"/>
          <w:sz w:val="24"/>
          <w:szCs w:val="24"/>
        </w:rPr>
        <w:t>ybėse, kaip Vilniaus r., Ukmergės r., Šalčininkų r., Širvintų r.,</w:t>
      </w:r>
      <w:r w:rsidR="00C75F08">
        <w:rPr>
          <w:rFonts w:ascii="Times New Roman" w:hAnsi="Times New Roman" w:cs="Times New Roman"/>
          <w:sz w:val="24"/>
          <w:szCs w:val="24"/>
        </w:rPr>
        <w:t xml:space="preserve"> </w:t>
      </w:r>
      <w:r w:rsidRPr="00BF5DC9">
        <w:rPr>
          <w:rFonts w:ascii="Times New Roman" w:hAnsi="Times New Roman" w:cs="Times New Roman"/>
          <w:sz w:val="24"/>
          <w:szCs w:val="24"/>
        </w:rPr>
        <w:t xml:space="preserve">socialinės </w:t>
      </w:r>
      <w:r w:rsidR="00775936">
        <w:rPr>
          <w:rFonts w:ascii="Times New Roman" w:hAnsi="Times New Roman" w:cs="Times New Roman"/>
          <w:sz w:val="24"/>
          <w:szCs w:val="24"/>
        </w:rPr>
        <w:t>globo</w:t>
      </w:r>
      <w:r w:rsidRPr="00BF5DC9">
        <w:rPr>
          <w:rFonts w:ascii="Times New Roman" w:hAnsi="Times New Roman" w:cs="Times New Roman"/>
          <w:sz w:val="24"/>
          <w:szCs w:val="24"/>
        </w:rPr>
        <w:t xml:space="preserve">s paslaugos teikiamos didesne  apimtimi. </w:t>
      </w:r>
      <w:r w:rsidR="00775936">
        <w:rPr>
          <w:rFonts w:ascii="Times New Roman" w:hAnsi="Times New Roman" w:cs="Times New Roman"/>
          <w:sz w:val="24"/>
          <w:szCs w:val="24"/>
        </w:rPr>
        <w:t>Vilniaus m. savivaldybėje teikiamų paslaugų pasiskirsty</w:t>
      </w:r>
      <w:r w:rsidR="00044CF0">
        <w:rPr>
          <w:rFonts w:ascii="Times New Roman" w:hAnsi="Times New Roman" w:cs="Times New Roman"/>
          <w:sz w:val="24"/>
          <w:szCs w:val="24"/>
        </w:rPr>
        <w:t>m</w:t>
      </w:r>
      <w:r w:rsidR="00775936">
        <w:rPr>
          <w:rFonts w:ascii="Times New Roman" w:hAnsi="Times New Roman" w:cs="Times New Roman"/>
          <w:sz w:val="24"/>
          <w:szCs w:val="24"/>
        </w:rPr>
        <w:t xml:space="preserve">ą sunku įvertinti dėl ne visų duomenų, susijusių su </w:t>
      </w:r>
      <w:r w:rsidR="00684CE0">
        <w:rPr>
          <w:rFonts w:ascii="Times New Roman" w:hAnsi="Times New Roman" w:cs="Times New Roman"/>
          <w:sz w:val="24"/>
          <w:szCs w:val="24"/>
        </w:rPr>
        <w:t xml:space="preserve">paslaugų teikimu </w:t>
      </w:r>
      <w:r w:rsidR="00775936">
        <w:rPr>
          <w:rFonts w:ascii="Times New Roman" w:hAnsi="Times New Roman" w:cs="Times New Roman"/>
          <w:sz w:val="24"/>
          <w:szCs w:val="24"/>
        </w:rPr>
        <w:t>tiksline</w:t>
      </w:r>
      <w:r w:rsidR="00684CE0">
        <w:rPr>
          <w:rFonts w:ascii="Times New Roman" w:hAnsi="Times New Roman" w:cs="Times New Roman"/>
          <w:sz w:val="24"/>
          <w:szCs w:val="24"/>
        </w:rPr>
        <w:t>i</w:t>
      </w:r>
      <w:r w:rsidR="00775936">
        <w:rPr>
          <w:rFonts w:ascii="Times New Roman" w:hAnsi="Times New Roman" w:cs="Times New Roman"/>
          <w:sz w:val="24"/>
          <w:szCs w:val="24"/>
        </w:rPr>
        <w:t xml:space="preserve"> grupe</w:t>
      </w:r>
      <w:r w:rsidR="00684CE0">
        <w:rPr>
          <w:rFonts w:ascii="Times New Roman" w:hAnsi="Times New Roman" w:cs="Times New Roman"/>
          <w:sz w:val="24"/>
          <w:szCs w:val="24"/>
        </w:rPr>
        <w:t>i</w:t>
      </w:r>
      <w:r w:rsidR="00775936">
        <w:rPr>
          <w:rFonts w:ascii="Times New Roman" w:hAnsi="Times New Roman" w:cs="Times New Roman"/>
          <w:sz w:val="24"/>
          <w:szCs w:val="24"/>
        </w:rPr>
        <w:t>, prieinamumo.</w:t>
      </w:r>
      <w:r w:rsidRPr="00BF5DC9">
        <w:rPr>
          <w:rFonts w:ascii="Times New Roman" w:hAnsi="Times New Roman" w:cs="Times New Roman"/>
          <w:sz w:val="24"/>
          <w:szCs w:val="24"/>
        </w:rPr>
        <w:t xml:space="preserve"> Vertinant socialinės priežiūros paslaugų įvairovę, daugiausia regiono savivaldybėse organizuojama ir teikiama  </w:t>
      </w:r>
      <w:r w:rsidR="007F1479">
        <w:rPr>
          <w:rFonts w:ascii="Times New Roman" w:hAnsi="Times New Roman" w:cs="Times New Roman"/>
          <w:sz w:val="24"/>
          <w:szCs w:val="24"/>
        </w:rPr>
        <w:t xml:space="preserve">pagalbos į namus bei </w:t>
      </w:r>
      <w:r w:rsidRPr="00BF5DC9">
        <w:rPr>
          <w:rFonts w:ascii="Times New Roman" w:hAnsi="Times New Roman" w:cs="Times New Roman"/>
          <w:sz w:val="24"/>
          <w:szCs w:val="24"/>
        </w:rPr>
        <w:t>socialinių įgūdžių ugdymo, pal</w:t>
      </w:r>
      <w:r w:rsidR="007F1479">
        <w:rPr>
          <w:rFonts w:ascii="Times New Roman" w:hAnsi="Times New Roman" w:cs="Times New Roman"/>
          <w:sz w:val="24"/>
          <w:szCs w:val="24"/>
        </w:rPr>
        <w:t>aikymo ir (ar) atkūrimo paslaugų</w:t>
      </w:r>
      <w:r w:rsidRPr="00BF5DC9">
        <w:rPr>
          <w:rFonts w:ascii="Times New Roman" w:hAnsi="Times New Roman" w:cs="Times New Roman"/>
          <w:sz w:val="24"/>
          <w:szCs w:val="24"/>
        </w:rPr>
        <w:t xml:space="preserve">. </w:t>
      </w:r>
      <w:r w:rsidR="00323ED8" w:rsidRPr="00BF5DC9">
        <w:rPr>
          <w:rFonts w:ascii="Times New Roman" w:hAnsi="Times New Roman" w:cs="Times New Roman"/>
          <w:sz w:val="24"/>
          <w:szCs w:val="24"/>
        </w:rPr>
        <w:t xml:space="preserve">Lyginant kiekvienoje savivaldybėje teikiamų </w:t>
      </w:r>
      <w:r w:rsidR="00323ED8" w:rsidRPr="00571EF0">
        <w:rPr>
          <w:rFonts w:ascii="Times New Roman" w:hAnsi="Times New Roman" w:cs="Times New Roman"/>
          <w:sz w:val="24"/>
          <w:szCs w:val="24"/>
        </w:rPr>
        <w:t>paslaugų kiekį (ne unikalių gavėjų sk.), sociali</w:t>
      </w:r>
      <w:r w:rsidR="00323ED8" w:rsidRPr="00BF5DC9">
        <w:rPr>
          <w:rFonts w:ascii="Times New Roman" w:hAnsi="Times New Roman" w:cs="Times New Roman"/>
          <w:sz w:val="24"/>
          <w:szCs w:val="24"/>
        </w:rPr>
        <w:t>nės priežiūros ir socialinės globos paslaugos pasiskirstyt</w:t>
      </w:r>
      <w:r w:rsidR="00E715C2">
        <w:rPr>
          <w:rFonts w:ascii="Times New Roman" w:hAnsi="Times New Roman" w:cs="Times New Roman"/>
          <w:sz w:val="24"/>
          <w:szCs w:val="24"/>
        </w:rPr>
        <w:t>o</w:t>
      </w:r>
      <w:r w:rsidR="00323ED8" w:rsidRPr="00BF5DC9">
        <w:rPr>
          <w:rFonts w:ascii="Times New Roman" w:hAnsi="Times New Roman" w:cs="Times New Roman"/>
          <w:sz w:val="24"/>
          <w:szCs w:val="24"/>
        </w:rPr>
        <w:t xml:space="preserve"> tokiu santykiu (vaikų dienos socialinė priežiūra netraukiama dėl amžiaus grupės)</w:t>
      </w:r>
      <w:r w:rsidR="00E715C2">
        <w:rPr>
          <w:rFonts w:ascii="Times New Roman" w:hAnsi="Times New Roman" w:cs="Times New Roman"/>
          <w:sz w:val="24"/>
          <w:szCs w:val="24"/>
        </w:rPr>
        <w:t xml:space="preserve"> (žr. lentelę Nr. 4).</w:t>
      </w:r>
    </w:p>
    <w:p w14:paraId="3D4D7DA5" w14:textId="0FB3EB51" w:rsidR="00323ED8" w:rsidRPr="00E715C2" w:rsidRDefault="00E715C2" w:rsidP="008126A2">
      <w:pPr>
        <w:jc w:val="both"/>
        <w:rPr>
          <w:rFonts w:ascii="Times New Roman" w:hAnsi="Times New Roman" w:cs="Times New Roman"/>
          <w:i/>
          <w:iCs/>
          <w:sz w:val="24"/>
          <w:szCs w:val="24"/>
        </w:rPr>
      </w:pPr>
      <w:r w:rsidRPr="00E715C2">
        <w:rPr>
          <w:rFonts w:ascii="Times New Roman" w:hAnsi="Times New Roman" w:cs="Times New Roman"/>
          <w:i/>
          <w:iCs/>
          <w:sz w:val="24"/>
          <w:szCs w:val="24"/>
        </w:rPr>
        <w:t>4 lentelė.</w:t>
      </w:r>
      <w:r>
        <w:rPr>
          <w:rFonts w:ascii="Times New Roman" w:hAnsi="Times New Roman" w:cs="Times New Roman"/>
          <w:i/>
          <w:iCs/>
          <w:sz w:val="24"/>
          <w:szCs w:val="24"/>
        </w:rPr>
        <w:t xml:space="preserve"> Socialinės priežiūros ir socialinės globos paslaugų santykis.</w:t>
      </w:r>
    </w:p>
    <w:tbl>
      <w:tblPr>
        <w:tblStyle w:val="Lentelstinklelis"/>
        <w:tblW w:w="0" w:type="auto"/>
        <w:tblInd w:w="-5" w:type="dxa"/>
        <w:tblLook w:val="04A0" w:firstRow="1" w:lastRow="0" w:firstColumn="1" w:lastColumn="0" w:noHBand="0" w:noVBand="1"/>
      </w:tblPr>
      <w:tblGrid>
        <w:gridCol w:w="1555"/>
        <w:gridCol w:w="2835"/>
        <w:gridCol w:w="2693"/>
      </w:tblGrid>
      <w:tr w:rsidR="00323ED8" w:rsidRPr="00BF5DC9" w14:paraId="5EA1DE61" w14:textId="77777777" w:rsidTr="00E715C2">
        <w:tc>
          <w:tcPr>
            <w:tcW w:w="1555" w:type="dxa"/>
          </w:tcPr>
          <w:p w14:paraId="44BD9B0A" w14:textId="6AC97620" w:rsidR="00323ED8" w:rsidRPr="00E715C2" w:rsidRDefault="00323ED8" w:rsidP="00E715C2">
            <w:pPr>
              <w:jc w:val="center"/>
              <w:rPr>
                <w:rFonts w:ascii="Times New Roman" w:hAnsi="Times New Roman" w:cs="Times New Roman"/>
                <w:sz w:val="20"/>
                <w:szCs w:val="20"/>
              </w:rPr>
            </w:pPr>
            <w:r w:rsidRPr="00E715C2">
              <w:rPr>
                <w:rFonts w:ascii="Times New Roman" w:hAnsi="Times New Roman" w:cs="Times New Roman"/>
                <w:sz w:val="20"/>
                <w:szCs w:val="20"/>
              </w:rPr>
              <w:t>Savivaldybė</w:t>
            </w:r>
          </w:p>
        </w:tc>
        <w:tc>
          <w:tcPr>
            <w:tcW w:w="2835" w:type="dxa"/>
          </w:tcPr>
          <w:p w14:paraId="67DA0410" w14:textId="77777777" w:rsidR="00323ED8" w:rsidRPr="00E715C2" w:rsidRDefault="00323ED8" w:rsidP="00E715C2">
            <w:pPr>
              <w:jc w:val="center"/>
              <w:rPr>
                <w:rFonts w:ascii="Times New Roman" w:hAnsi="Times New Roman" w:cs="Times New Roman"/>
                <w:sz w:val="20"/>
                <w:szCs w:val="20"/>
              </w:rPr>
            </w:pPr>
            <w:r w:rsidRPr="00E715C2">
              <w:rPr>
                <w:rFonts w:ascii="Times New Roman" w:hAnsi="Times New Roman" w:cs="Times New Roman"/>
                <w:sz w:val="20"/>
                <w:szCs w:val="20"/>
              </w:rPr>
              <w:t>Socialinės priežiūros paslaugos</w:t>
            </w:r>
          </w:p>
          <w:p w14:paraId="38F1AFAA" w14:textId="16AD0A1E" w:rsidR="00323ED8" w:rsidRPr="00E715C2" w:rsidRDefault="00323ED8" w:rsidP="00E715C2">
            <w:pPr>
              <w:jc w:val="center"/>
              <w:rPr>
                <w:rFonts w:ascii="Times New Roman" w:hAnsi="Times New Roman" w:cs="Times New Roman"/>
                <w:sz w:val="20"/>
                <w:szCs w:val="20"/>
              </w:rPr>
            </w:pPr>
            <w:r w:rsidRPr="00571EF0">
              <w:rPr>
                <w:rFonts w:ascii="Times New Roman" w:hAnsi="Times New Roman" w:cs="Times New Roman"/>
                <w:sz w:val="20"/>
                <w:szCs w:val="20"/>
              </w:rPr>
              <w:t>(gavėjų sk.)</w:t>
            </w:r>
          </w:p>
        </w:tc>
        <w:tc>
          <w:tcPr>
            <w:tcW w:w="2693" w:type="dxa"/>
          </w:tcPr>
          <w:p w14:paraId="78EBBDD3" w14:textId="77777777" w:rsidR="00323ED8" w:rsidRPr="00E715C2" w:rsidRDefault="00323ED8" w:rsidP="00E715C2">
            <w:pPr>
              <w:jc w:val="center"/>
              <w:rPr>
                <w:rFonts w:ascii="Times New Roman" w:hAnsi="Times New Roman" w:cs="Times New Roman"/>
                <w:sz w:val="20"/>
                <w:szCs w:val="20"/>
              </w:rPr>
            </w:pPr>
            <w:r w:rsidRPr="00E715C2">
              <w:rPr>
                <w:rFonts w:ascii="Times New Roman" w:hAnsi="Times New Roman" w:cs="Times New Roman"/>
                <w:sz w:val="20"/>
                <w:szCs w:val="20"/>
              </w:rPr>
              <w:t>Socialinės globos paslaugos</w:t>
            </w:r>
          </w:p>
          <w:p w14:paraId="2AECEF37" w14:textId="38B1A960" w:rsidR="00323ED8" w:rsidRPr="00E715C2" w:rsidRDefault="00323ED8" w:rsidP="00E715C2">
            <w:pPr>
              <w:jc w:val="center"/>
              <w:rPr>
                <w:rFonts w:ascii="Times New Roman" w:hAnsi="Times New Roman" w:cs="Times New Roman"/>
                <w:sz w:val="20"/>
                <w:szCs w:val="20"/>
              </w:rPr>
            </w:pPr>
            <w:r w:rsidRPr="00E715C2">
              <w:rPr>
                <w:rFonts w:ascii="Times New Roman" w:hAnsi="Times New Roman" w:cs="Times New Roman"/>
                <w:sz w:val="20"/>
                <w:szCs w:val="20"/>
              </w:rPr>
              <w:t>(gavėjų sk.)</w:t>
            </w:r>
          </w:p>
        </w:tc>
      </w:tr>
      <w:tr w:rsidR="00323ED8" w:rsidRPr="00BF5DC9" w14:paraId="2EF3F1F8" w14:textId="77777777" w:rsidTr="00E715C2">
        <w:tc>
          <w:tcPr>
            <w:tcW w:w="1555" w:type="dxa"/>
          </w:tcPr>
          <w:p w14:paraId="02DD216F" w14:textId="000C28AA" w:rsidR="00323ED8" w:rsidRPr="00E715C2" w:rsidRDefault="000F4BF9" w:rsidP="00E715C2">
            <w:pPr>
              <w:jc w:val="center"/>
              <w:rPr>
                <w:rFonts w:ascii="Times New Roman" w:hAnsi="Times New Roman" w:cs="Times New Roman"/>
                <w:sz w:val="20"/>
                <w:szCs w:val="20"/>
              </w:rPr>
            </w:pPr>
            <w:r>
              <w:rPr>
                <w:rFonts w:ascii="Times New Roman" w:hAnsi="Times New Roman" w:cs="Times New Roman"/>
                <w:sz w:val="20"/>
                <w:szCs w:val="20"/>
              </w:rPr>
              <w:t>Vilniaus m</w:t>
            </w:r>
            <w:r w:rsidR="00323ED8" w:rsidRPr="00E715C2">
              <w:rPr>
                <w:rFonts w:ascii="Times New Roman" w:hAnsi="Times New Roman" w:cs="Times New Roman"/>
                <w:sz w:val="20"/>
                <w:szCs w:val="20"/>
              </w:rPr>
              <w:t>.</w:t>
            </w:r>
          </w:p>
        </w:tc>
        <w:tc>
          <w:tcPr>
            <w:tcW w:w="2835" w:type="dxa"/>
          </w:tcPr>
          <w:p w14:paraId="78584BE7" w14:textId="08502D0F"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170</w:t>
            </w:r>
          </w:p>
        </w:tc>
        <w:tc>
          <w:tcPr>
            <w:tcW w:w="2693" w:type="dxa"/>
          </w:tcPr>
          <w:p w14:paraId="6E64E00B" w14:textId="3B3A05BF"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770</w:t>
            </w:r>
          </w:p>
        </w:tc>
      </w:tr>
      <w:tr w:rsidR="00323ED8" w:rsidRPr="00BF5DC9" w14:paraId="51950DE8" w14:textId="77777777" w:rsidTr="00E715C2">
        <w:tc>
          <w:tcPr>
            <w:tcW w:w="1555" w:type="dxa"/>
          </w:tcPr>
          <w:p w14:paraId="5F968731" w14:textId="313D10E8" w:rsidR="00323ED8" w:rsidRPr="00E715C2" w:rsidRDefault="000F4BF9" w:rsidP="00E715C2">
            <w:pPr>
              <w:jc w:val="center"/>
              <w:rPr>
                <w:rFonts w:ascii="Times New Roman" w:hAnsi="Times New Roman" w:cs="Times New Roman"/>
                <w:sz w:val="20"/>
                <w:szCs w:val="20"/>
              </w:rPr>
            </w:pPr>
            <w:r>
              <w:rPr>
                <w:rFonts w:ascii="Times New Roman" w:hAnsi="Times New Roman" w:cs="Times New Roman"/>
                <w:sz w:val="20"/>
                <w:szCs w:val="20"/>
              </w:rPr>
              <w:t>Vilniaus</w:t>
            </w:r>
            <w:r w:rsidR="00323ED8" w:rsidRPr="00E715C2">
              <w:rPr>
                <w:rFonts w:ascii="Times New Roman" w:hAnsi="Times New Roman" w:cs="Times New Roman"/>
                <w:sz w:val="20"/>
                <w:szCs w:val="20"/>
              </w:rPr>
              <w:t xml:space="preserve"> r.</w:t>
            </w:r>
          </w:p>
        </w:tc>
        <w:tc>
          <w:tcPr>
            <w:tcW w:w="2835" w:type="dxa"/>
          </w:tcPr>
          <w:p w14:paraId="2CCD434F" w14:textId="7112E7A6"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36</w:t>
            </w:r>
          </w:p>
        </w:tc>
        <w:tc>
          <w:tcPr>
            <w:tcW w:w="2693" w:type="dxa"/>
          </w:tcPr>
          <w:p w14:paraId="599C05BD" w14:textId="31C02BBA"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79</w:t>
            </w:r>
          </w:p>
        </w:tc>
      </w:tr>
      <w:tr w:rsidR="00323ED8" w:rsidRPr="00BF5DC9" w14:paraId="488E0202" w14:textId="77777777" w:rsidTr="00E715C2">
        <w:tc>
          <w:tcPr>
            <w:tcW w:w="1555" w:type="dxa"/>
          </w:tcPr>
          <w:p w14:paraId="5E436CD9" w14:textId="38E44055" w:rsidR="00323ED8" w:rsidRPr="00E715C2" w:rsidRDefault="000F4BF9" w:rsidP="00E715C2">
            <w:pPr>
              <w:jc w:val="center"/>
              <w:rPr>
                <w:rFonts w:ascii="Times New Roman" w:hAnsi="Times New Roman" w:cs="Times New Roman"/>
                <w:sz w:val="20"/>
                <w:szCs w:val="20"/>
              </w:rPr>
            </w:pPr>
            <w:r>
              <w:rPr>
                <w:rFonts w:ascii="Times New Roman" w:hAnsi="Times New Roman" w:cs="Times New Roman"/>
                <w:sz w:val="20"/>
                <w:szCs w:val="20"/>
              </w:rPr>
              <w:t>Elektrėnų</w:t>
            </w:r>
          </w:p>
        </w:tc>
        <w:tc>
          <w:tcPr>
            <w:tcW w:w="2835" w:type="dxa"/>
          </w:tcPr>
          <w:p w14:paraId="5BB3AC6D" w14:textId="2AA221B4"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41</w:t>
            </w:r>
          </w:p>
        </w:tc>
        <w:tc>
          <w:tcPr>
            <w:tcW w:w="2693" w:type="dxa"/>
          </w:tcPr>
          <w:p w14:paraId="16EACB82" w14:textId="07C813CA"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16</w:t>
            </w:r>
          </w:p>
        </w:tc>
      </w:tr>
      <w:tr w:rsidR="00323ED8" w:rsidRPr="00BF5DC9" w14:paraId="6B9AC7A5" w14:textId="77777777" w:rsidTr="00E715C2">
        <w:tc>
          <w:tcPr>
            <w:tcW w:w="1555" w:type="dxa"/>
          </w:tcPr>
          <w:p w14:paraId="0AEFE105" w14:textId="2EC39BCB" w:rsidR="00323ED8" w:rsidRPr="00E715C2" w:rsidRDefault="000F4BF9" w:rsidP="00E715C2">
            <w:pPr>
              <w:jc w:val="center"/>
              <w:rPr>
                <w:rFonts w:ascii="Times New Roman" w:hAnsi="Times New Roman" w:cs="Times New Roman"/>
                <w:sz w:val="20"/>
                <w:szCs w:val="20"/>
              </w:rPr>
            </w:pPr>
            <w:r>
              <w:rPr>
                <w:rFonts w:ascii="Times New Roman" w:hAnsi="Times New Roman" w:cs="Times New Roman"/>
                <w:sz w:val="20"/>
                <w:szCs w:val="20"/>
              </w:rPr>
              <w:t>Ukmergės r.</w:t>
            </w:r>
          </w:p>
        </w:tc>
        <w:tc>
          <w:tcPr>
            <w:tcW w:w="2835" w:type="dxa"/>
          </w:tcPr>
          <w:p w14:paraId="2F982B93" w14:textId="280A6CD6"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43</w:t>
            </w:r>
          </w:p>
        </w:tc>
        <w:tc>
          <w:tcPr>
            <w:tcW w:w="2693" w:type="dxa"/>
          </w:tcPr>
          <w:p w14:paraId="7BCC6710" w14:textId="575C27C0"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85</w:t>
            </w:r>
          </w:p>
        </w:tc>
      </w:tr>
      <w:tr w:rsidR="000F4BF9" w:rsidRPr="00BF5DC9" w14:paraId="3E97BBA1" w14:textId="77777777" w:rsidTr="00E715C2">
        <w:tc>
          <w:tcPr>
            <w:tcW w:w="1555" w:type="dxa"/>
          </w:tcPr>
          <w:p w14:paraId="5EDB747B" w14:textId="0A7812A3" w:rsidR="000F4BF9" w:rsidRDefault="000F4BF9" w:rsidP="00E715C2">
            <w:pPr>
              <w:jc w:val="center"/>
              <w:rPr>
                <w:rFonts w:ascii="Times New Roman" w:hAnsi="Times New Roman" w:cs="Times New Roman"/>
                <w:sz w:val="20"/>
                <w:szCs w:val="20"/>
              </w:rPr>
            </w:pPr>
            <w:r>
              <w:rPr>
                <w:rFonts w:ascii="Times New Roman" w:hAnsi="Times New Roman" w:cs="Times New Roman"/>
                <w:sz w:val="20"/>
                <w:szCs w:val="20"/>
              </w:rPr>
              <w:t>Švenčionių r.</w:t>
            </w:r>
          </w:p>
        </w:tc>
        <w:tc>
          <w:tcPr>
            <w:tcW w:w="2835" w:type="dxa"/>
          </w:tcPr>
          <w:p w14:paraId="24108840" w14:textId="32FE25EF"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37</w:t>
            </w:r>
          </w:p>
        </w:tc>
        <w:tc>
          <w:tcPr>
            <w:tcW w:w="2693" w:type="dxa"/>
          </w:tcPr>
          <w:p w14:paraId="2947B281" w14:textId="056DDF93"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26</w:t>
            </w:r>
          </w:p>
        </w:tc>
      </w:tr>
      <w:tr w:rsidR="000F4BF9" w:rsidRPr="00BF5DC9" w14:paraId="42826A02" w14:textId="77777777" w:rsidTr="00E715C2">
        <w:tc>
          <w:tcPr>
            <w:tcW w:w="1555" w:type="dxa"/>
          </w:tcPr>
          <w:p w14:paraId="17363A7C" w14:textId="3B6FAAFE" w:rsidR="000F4BF9" w:rsidRDefault="000F4BF9" w:rsidP="00E715C2">
            <w:pPr>
              <w:jc w:val="center"/>
              <w:rPr>
                <w:rFonts w:ascii="Times New Roman" w:hAnsi="Times New Roman" w:cs="Times New Roman"/>
                <w:sz w:val="20"/>
                <w:szCs w:val="20"/>
              </w:rPr>
            </w:pPr>
            <w:r>
              <w:rPr>
                <w:rFonts w:ascii="Times New Roman" w:hAnsi="Times New Roman" w:cs="Times New Roman"/>
                <w:sz w:val="20"/>
                <w:szCs w:val="20"/>
              </w:rPr>
              <w:t>Šalčininkų r.</w:t>
            </w:r>
          </w:p>
        </w:tc>
        <w:tc>
          <w:tcPr>
            <w:tcW w:w="2835" w:type="dxa"/>
          </w:tcPr>
          <w:p w14:paraId="166E5BF3" w14:textId="5B0213A5"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34</w:t>
            </w:r>
          </w:p>
        </w:tc>
        <w:tc>
          <w:tcPr>
            <w:tcW w:w="2693" w:type="dxa"/>
          </w:tcPr>
          <w:p w14:paraId="22CA35E5" w14:textId="29C4336C" w:rsidR="000F4BF9" w:rsidRPr="00E715C2" w:rsidRDefault="00775936" w:rsidP="00E715C2">
            <w:pPr>
              <w:jc w:val="center"/>
              <w:rPr>
                <w:rFonts w:ascii="Times New Roman" w:hAnsi="Times New Roman" w:cs="Times New Roman"/>
                <w:sz w:val="20"/>
                <w:szCs w:val="20"/>
              </w:rPr>
            </w:pPr>
            <w:r>
              <w:rPr>
                <w:rFonts w:ascii="Times New Roman" w:hAnsi="Times New Roman" w:cs="Times New Roman"/>
                <w:sz w:val="20"/>
                <w:szCs w:val="20"/>
              </w:rPr>
              <w:t>90</w:t>
            </w:r>
          </w:p>
        </w:tc>
      </w:tr>
      <w:tr w:rsidR="000F4BF9" w:rsidRPr="00BF5DC9" w14:paraId="729E9557" w14:textId="77777777" w:rsidTr="00E715C2">
        <w:tc>
          <w:tcPr>
            <w:tcW w:w="1555" w:type="dxa"/>
          </w:tcPr>
          <w:p w14:paraId="784F0257" w14:textId="45FF9975" w:rsidR="000F4BF9" w:rsidRDefault="000F4BF9" w:rsidP="00E715C2">
            <w:pPr>
              <w:jc w:val="center"/>
              <w:rPr>
                <w:rFonts w:ascii="Times New Roman" w:hAnsi="Times New Roman" w:cs="Times New Roman"/>
                <w:sz w:val="20"/>
                <w:szCs w:val="20"/>
              </w:rPr>
            </w:pPr>
            <w:r>
              <w:rPr>
                <w:rFonts w:ascii="Times New Roman" w:hAnsi="Times New Roman" w:cs="Times New Roman"/>
                <w:sz w:val="20"/>
                <w:szCs w:val="20"/>
              </w:rPr>
              <w:t>Trakų r.</w:t>
            </w:r>
          </w:p>
        </w:tc>
        <w:tc>
          <w:tcPr>
            <w:tcW w:w="2835" w:type="dxa"/>
          </w:tcPr>
          <w:p w14:paraId="0A19A9D0" w14:textId="79B88844"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144</w:t>
            </w:r>
          </w:p>
        </w:tc>
        <w:tc>
          <w:tcPr>
            <w:tcW w:w="2693" w:type="dxa"/>
          </w:tcPr>
          <w:p w14:paraId="15943AC0" w14:textId="66F58D99" w:rsidR="000F4BF9" w:rsidRPr="00E715C2" w:rsidRDefault="00775936" w:rsidP="00E715C2">
            <w:pPr>
              <w:jc w:val="center"/>
              <w:rPr>
                <w:rFonts w:ascii="Times New Roman" w:hAnsi="Times New Roman" w:cs="Times New Roman"/>
                <w:sz w:val="20"/>
                <w:szCs w:val="20"/>
              </w:rPr>
            </w:pPr>
            <w:r>
              <w:rPr>
                <w:rFonts w:ascii="Times New Roman" w:hAnsi="Times New Roman" w:cs="Times New Roman"/>
                <w:sz w:val="20"/>
                <w:szCs w:val="20"/>
              </w:rPr>
              <w:t>130</w:t>
            </w:r>
          </w:p>
        </w:tc>
      </w:tr>
      <w:tr w:rsidR="000F4BF9" w:rsidRPr="00BF5DC9" w14:paraId="7292F2C3" w14:textId="77777777" w:rsidTr="00E715C2">
        <w:tc>
          <w:tcPr>
            <w:tcW w:w="1555" w:type="dxa"/>
          </w:tcPr>
          <w:p w14:paraId="5F204BC1" w14:textId="79AEE668" w:rsidR="000F4BF9" w:rsidRDefault="000F4BF9" w:rsidP="00E715C2">
            <w:pPr>
              <w:jc w:val="center"/>
              <w:rPr>
                <w:rFonts w:ascii="Times New Roman" w:hAnsi="Times New Roman" w:cs="Times New Roman"/>
                <w:sz w:val="20"/>
                <w:szCs w:val="20"/>
              </w:rPr>
            </w:pPr>
            <w:r>
              <w:rPr>
                <w:rFonts w:ascii="Times New Roman" w:hAnsi="Times New Roman" w:cs="Times New Roman"/>
                <w:sz w:val="20"/>
                <w:szCs w:val="20"/>
              </w:rPr>
              <w:t>Širvintų r.</w:t>
            </w:r>
          </w:p>
        </w:tc>
        <w:tc>
          <w:tcPr>
            <w:tcW w:w="2835" w:type="dxa"/>
          </w:tcPr>
          <w:p w14:paraId="75070A45" w14:textId="3750850D"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0</w:t>
            </w:r>
          </w:p>
        </w:tc>
        <w:tc>
          <w:tcPr>
            <w:tcW w:w="2693" w:type="dxa"/>
          </w:tcPr>
          <w:p w14:paraId="2A21ED22" w14:textId="75461ED7" w:rsidR="000F4BF9" w:rsidRPr="00E715C2" w:rsidRDefault="00775936" w:rsidP="00E715C2">
            <w:pPr>
              <w:jc w:val="center"/>
              <w:rPr>
                <w:rFonts w:ascii="Times New Roman" w:hAnsi="Times New Roman" w:cs="Times New Roman"/>
                <w:sz w:val="20"/>
                <w:szCs w:val="20"/>
              </w:rPr>
            </w:pPr>
            <w:r>
              <w:rPr>
                <w:rFonts w:ascii="Times New Roman" w:hAnsi="Times New Roman" w:cs="Times New Roman"/>
                <w:sz w:val="20"/>
                <w:szCs w:val="20"/>
              </w:rPr>
              <w:t>25</w:t>
            </w:r>
          </w:p>
        </w:tc>
      </w:tr>
    </w:tbl>
    <w:p w14:paraId="5002B7EE" w14:textId="46837C89" w:rsidR="00323ED8" w:rsidRPr="00BF5DC9" w:rsidRDefault="00323ED8" w:rsidP="008126A2">
      <w:pPr>
        <w:jc w:val="both"/>
        <w:rPr>
          <w:rFonts w:ascii="Times New Roman" w:hAnsi="Times New Roman" w:cs="Times New Roman"/>
          <w:sz w:val="24"/>
          <w:szCs w:val="24"/>
        </w:rPr>
        <w:sectPr w:rsidR="00323ED8" w:rsidRPr="00BF5DC9" w:rsidSect="007F51B8">
          <w:pgSz w:w="11906" w:h="16838"/>
          <w:pgMar w:top="1276" w:right="1276" w:bottom="1134" w:left="1134" w:header="567" w:footer="567" w:gutter="0"/>
          <w:cols w:space="1296"/>
          <w:docGrid w:linePitch="360"/>
        </w:sectPr>
      </w:pPr>
    </w:p>
    <w:p w14:paraId="518F5A17" w14:textId="4F3A582F" w:rsidR="00367516" w:rsidRPr="007770B8" w:rsidRDefault="007770B8" w:rsidP="007770B8">
      <w:pPr>
        <w:pStyle w:val="Antrat1"/>
        <w:jc w:val="center"/>
        <w:rPr>
          <w:rFonts w:ascii="Times New Roman" w:hAnsi="Times New Roman" w:cs="Times New Roman"/>
          <w:sz w:val="28"/>
          <w:szCs w:val="28"/>
        </w:rPr>
      </w:pPr>
      <w:bookmarkStart w:id="13" w:name="_Toc145069583"/>
      <w:r w:rsidRPr="007770B8">
        <w:rPr>
          <w:rFonts w:ascii="Times New Roman" w:hAnsi="Times New Roman" w:cs="Times New Roman"/>
          <w:sz w:val="28"/>
          <w:szCs w:val="28"/>
        </w:rPr>
        <w:lastRenderedPageBreak/>
        <w:t>APGYVENDINIMO, DIENOS UŽIMTUMO IR LAIKINO ATOKVĖPIO POREIKIS SAVIVALDYBĖSE</w:t>
      </w:r>
      <w:bookmarkEnd w:id="13"/>
    </w:p>
    <w:p w14:paraId="6A978FD6" w14:textId="30CC7F90" w:rsidR="00173261" w:rsidRPr="00376329" w:rsidRDefault="00173261" w:rsidP="00173261">
      <w:pPr>
        <w:rPr>
          <w:rFonts w:ascii="Times New Roman" w:hAnsi="Times New Roman" w:cs="Times New Roman"/>
        </w:rPr>
      </w:pPr>
    </w:p>
    <w:p w14:paraId="304686BD" w14:textId="7513BC2A" w:rsidR="00DA4628" w:rsidRPr="00376329" w:rsidRDefault="00490E69" w:rsidP="00DA4628">
      <w:pPr>
        <w:jc w:val="both"/>
        <w:rPr>
          <w:rFonts w:ascii="Times New Roman" w:hAnsi="Times New Roman" w:cs="Times New Roman"/>
          <w:sz w:val="24"/>
          <w:szCs w:val="24"/>
        </w:rPr>
      </w:pPr>
      <w:r>
        <w:rPr>
          <w:rFonts w:ascii="Times New Roman" w:hAnsi="Times New Roman" w:cs="Times New Roman"/>
          <w:sz w:val="24"/>
          <w:szCs w:val="24"/>
        </w:rPr>
        <w:t>Vilniaus</w:t>
      </w:r>
      <w:r w:rsidR="00DA4628" w:rsidRPr="00376329">
        <w:rPr>
          <w:rFonts w:ascii="Times New Roman" w:hAnsi="Times New Roman" w:cs="Times New Roman"/>
          <w:sz w:val="24"/>
          <w:szCs w:val="24"/>
        </w:rPr>
        <w:t xml:space="preserve"> regiono savivaldybės, rengdamos individualius savivaldybių Žemėlapius, siekė identifikuoti jų savivaldybėse gyvenančių asmenų, kurie šiuo metu nedalyvauja socialinių paslaugų sistemoje</w:t>
      </w:r>
      <w:r w:rsidR="007670B4">
        <w:rPr>
          <w:rFonts w:ascii="Times New Roman" w:hAnsi="Times New Roman" w:cs="Times New Roman"/>
          <w:sz w:val="24"/>
          <w:szCs w:val="24"/>
        </w:rPr>
        <w:t>,</w:t>
      </w:r>
      <w:r w:rsidR="00DA4628" w:rsidRPr="00376329">
        <w:rPr>
          <w:rFonts w:ascii="Times New Roman" w:hAnsi="Times New Roman" w:cs="Times New Roman"/>
          <w:sz w:val="24"/>
          <w:szCs w:val="24"/>
        </w:rPr>
        <w:t xml:space="preserve"> poreikius. Poreikiai buvo identifikuoti trimis pagrindiniais pjūviais – apgyvendinimo, užimtumo ir laikino atokvėpio paslaugų. Kiekviena individuali savivaldybė pasirinko skirtingas strategijas dėl šios informacijos </w:t>
      </w:r>
      <w:r w:rsidR="007670B4">
        <w:rPr>
          <w:rFonts w:ascii="Times New Roman" w:hAnsi="Times New Roman" w:cs="Times New Roman"/>
          <w:sz w:val="24"/>
          <w:szCs w:val="24"/>
        </w:rPr>
        <w:t>surinkimo</w:t>
      </w:r>
      <w:r w:rsidR="00DA4628" w:rsidRPr="00376329">
        <w:rPr>
          <w:rFonts w:ascii="Times New Roman" w:hAnsi="Times New Roman" w:cs="Times New Roman"/>
          <w:sz w:val="24"/>
          <w:szCs w:val="24"/>
        </w:rPr>
        <w:t xml:space="preserve">. Dažniausiai savivaldybėse, per seniūnijų socialinius darbuotojus, buvo atliktos gyventojų apklausos. </w:t>
      </w:r>
    </w:p>
    <w:p w14:paraId="7AF1B8CF" w14:textId="0F4BE8C6" w:rsidR="00DA4628" w:rsidRPr="00376329" w:rsidRDefault="00DA4628" w:rsidP="00DA4628">
      <w:pPr>
        <w:jc w:val="both"/>
        <w:rPr>
          <w:rFonts w:ascii="Times New Roman" w:hAnsi="Times New Roman" w:cs="Times New Roman"/>
          <w:sz w:val="24"/>
          <w:szCs w:val="24"/>
        </w:rPr>
      </w:pPr>
      <w:r w:rsidRPr="00376329">
        <w:rPr>
          <w:rFonts w:ascii="Times New Roman" w:hAnsi="Times New Roman" w:cs="Times New Roman"/>
          <w:sz w:val="24"/>
          <w:szCs w:val="24"/>
        </w:rPr>
        <w:t>Atkreiptinas dėmesys, kad šiuos duomenis reikia vertinti kaip bendrąją statistiką, todėl, kad rezultatai atskleidžia tik paslaugų teikimo, nukreipto į apgyvendinimą, užimtumą ir artimųjų poilsį</w:t>
      </w:r>
      <w:r w:rsidR="00A3505C" w:rsidRPr="00376329">
        <w:rPr>
          <w:rFonts w:ascii="Times New Roman" w:hAnsi="Times New Roman" w:cs="Times New Roman"/>
          <w:sz w:val="24"/>
          <w:szCs w:val="24"/>
        </w:rPr>
        <w:t>, krypt</w:t>
      </w:r>
      <w:r w:rsidR="00BF5DC9">
        <w:rPr>
          <w:rFonts w:ascii="Times New Roman" w:hAnsi="Times New Roman" w:cs="Times New Roman"/>
          <w:sz w:val="24"/>
          <w:szCs w:val="24"/>
        </w:rPr>
        <w:t>i</w:t>
      </w:r>
      <w:r w:rsidR="00A3505C" w:rsidRPr="00376329">
        <w:rPr>
          <w:rFonts w:ascii="Times New Roman" w:hAnsi="Times New Roman" w:cs="Times New Roman"/>
          <w:sz w:val="24"/>
          <w:szCs w:val="24"/>
        </w:rPr>
        <w:t>s. Individualių poreikių užtikrinimui būtinas kiekvieno individualaus asmens (šeimos) paslaugų poreikio vertinimas ir individualaus pagalbos plano sudarymas.</w:t>
      </w:r>
    </w:p>
    <w:p w14:paraId="5595D216" w14:textId="5476C72B" w:rsidR="00173261" w:rsidRDefault="00E5045F" w:rsidP="00173261">
      <w:pPr>
        <w:rPr>
          <w:rFonts w:ascii="Times New Roman" w:hAnsi="Times New Roman" w:cs="Times New Roman"/>
        </w:rPr>
      </w:pPr>
      <w:r>
        <w:rPr>
          <w:noProof/>
          <w:lang w:eastAsia="lt-LT"/>
        </w:rPr>
        <w:drawing>
          <wp:inline distT="0" distB="0" distL="0" distR="0" wp14:anchorId="6BC3A093" wp14:editId="2F5A80D2">
            <wp:extent cx="6029960" cy="3806145"/>
            <wp:effectExtent l="0" t="0" r="8890" b="444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36C6D2" w14:textId="338C1442" w:rsidR="00E715C2" w:rsidRPr="00E715C2" w:rsidRDefault="00E715C2" w:rsidP="00173261">
      <w:pPr>
        <w:rPr>
          <w:rFonts w:ascii="Times New Roman" w:hAnsi="Times New Roman" w:cs="Times New Roman"/>
          <w:i/>
          <w:iCs/>
          <w:sz w:val="24"/>
          <w:szCs w:val="24"/>
        </w:rPr>
      </w:pPr>
      <w:r w:rsidRPr="00E715C2">
        <w:rPr>
          <w:rFonts w:ascii="Times New Roman" w:hAnsi="Times New Roman" w:cs="Times New Roman"/>
          <w:i/>
          <w:iCs/>
          <w:sz w:val="24"/>
          <w:szCs w:val="24"/>
        </w:rPr>
        <w:t>4 Pav. Apgyvendinimo, dienos užimtumo ir laikino atokvėpio paslaugų poreikis bendruomenėje gyvenantiems asmenim</w:t>
      </w:r>
      <w:r w:rsidR="00E36973">
        <w:rPr>
          <w:rFonts w:ascii="Times New Roman" w:hAnsi="Times New Roman" w:cs="Times New Roman"/>
          <w:i/>
          <w:iCs/>
          <w:sz w:val="24"/>
          <w:szCs w:val="24"/>
        </w:rPr>
        <w:t>s</w:t>
      </w:r>
      <w:r w:rsidRPr="00E715C2">
        <w:rPr>
          <w:rFonts w:ascii="Times New Roman" w:hAnsi="Times New Roman" w:cs="Times New Roman"/>
          <w:i/>
          <w:iCs/>
          <w:sz w:val="24"/>
          <w:szCs w:val="24"/>
        </w:rPr>
        <w:t xml:space="preserve"> (artimiesiems)</w:t>
      </w:r>
    </w:p>
    <w:p w14:paraId="21DD6CD6" w14:textId="0B679235" w:rsidR="007770B8" w:rsidRPr="00376329" w:rsidRDefault="00B83007" w:rsidP="00E50948">
      <w:pPr>
        <w:jc w:val="both"/>
        <w:rPr>
          <w:rFonts w:ascii="Times New Roman" w:hAnsi="Times New Roman" w:cs="Times New Roman"/>
          <w:sz w:val="24"/>
          <w:szCs w:val="24"/>
        </w:rPr>
      </w:pPr>
      <w:r w:rsidRPr="00376329">
        <w:rPr>
          <w:rFonts w:ascii="Times New Roman" w:hAnsi="Times New Roman" w:cs="Times New Roman"/>
          <w:sz w:val="24"/>
          <w:szCs w:val="24"/>
        </w:rPr>
        <w:t xml:space="preserve">Apibendrinus savivaldybių analizę, </w:t>
      </w:r>
      <w:r w:rsidR="00AB1B78">
        <w:rPr>
          <w:rFonts w:ascii="Times New Roman" w:hAnsi="Times New Roman" w:cs="Times New Roman"/>
          <w:sz w:val="24"/>
          <w:szCs w:val="24"/>
        </w:rPr>
        <w:t>Vilniaus</w:t>
      </w:r>
      <w:r w:rsidRPr="00376329">
        <w:rPr>
          <w:rFonts w:ascii="Times New Roman" w:hAnsi="Times New Roman" w:cs="Times New Roman"/>
          <w:sz w:val="24"/>
          <w:szCs w:val="24"/>
        </w:rPr>
        <w:t xml:space="preserve"> regiono bendruomenėse šiuo metu </w:t>
      </w:r>
      <w:r w:rsidR="00F90CE3" w:rsidRPr="0040132E">
        <w:rPr>
          <w:rFonts w:ascii="Times New Roman" w:hAnsi="Times New Roman" w:cs="Times New Roman"/>
          <w:sz w:val="24"/>
          <w:szCs w:val="24"/>
        </w:rPr>
        <w:t xml:space="preserve">identifikuoti mažiausiai </w:t>
      </w:r>
      <w:r w:rsidR="002F65FD" w:rsidRPr="0040132E">
        <w:rPr>
          <w:rFonts w:ascii="Times New Roman" w:hAnsi="Times New Roman" w:cs="Times New Roman"/>
          <w:sz w:val="24"/>
          <w:szCs w:val="24"/>
        </w:rPr>
        <w:t>720 atvejų,</w:t>
      </w:r>
      <w:r w:rsidR="002F65FD">
        <w:rPr>
          <w:rFonts w:ascii="Times New Roman" w:hAnsi="Times New Roman" w:cs="Times New Roman"/>
          <w:sz w:val="24"/>
          <w:szCs w:val="24"/>
        </w:rPr>
        <w:t xml:space="preserve"> kuomet nustat</w:t>
      </w:r>
      <w:r w:rsidR="00E84E48">
        <w:rPr>
          <w:rFonts w:ascii="Times New Roman" w:hAnsi="Times New Roman" w:cs="Times New Roman"/>
          <w:sz w:val="24"/>
          <w:szCs w:val="24"/>
        </w:rPr>
        <w:t>yta, kad asmeniui</w:t>
      </w:r>
      <w:r w:rsidR="002F65FD">
        <w:rPr>
          <w:rFonts w:ascii="Times New Roman" w:hAnsi="Times New Roman" w:cs="Times New Roman"/>
          <w:sz w:val="24"/>
          <w:szCs w:val="24"/>
        </w:rPr>
        <w:t>, nedalyvaujan</w:t>
      </w:r>
      <w:r w:rsidR="00E84E48">
        <w:rPr>
          <w:rFonts w:ascii="Times New Roman" w:hAnsi="Times New Roman" w:cs="Times New Roman"/>
          <w:sz w:val="24"/>
          <w:szCs w:val="24"/>
        </w:rPr>
        <w:t>čiam</w:t>
      </w:r>
      <w:r w:rsidR="002F65FD">
        <w:rPr>
          <w:rFonts w:ascii="Times New Roman" w:hAnsi="Times New Roman" w:cs="Times New Roman"/>
          <w:sz w:val="24"/>
          <w:szCs w:val="24"/>
        </w:rPr>
        <w:t xml:space="preserve"> socialinių paslaugų sistemoje, reikalingos socialinės paslaugos. Mažiausiai 256</w:t>
      </w:r>
      <w:r w:rsidRPr="00376329">
        <w:rPr>
          <w:rFonts w:ascii="Times New Roman" w:hAnsi="Times New Roman" w:cs="Times New Roman"/>
          <w:sz w:val="24"/>
          <w:szCs w:val="24"/>
        </w:rPr>
        <w:t xml:space="preserve"> šeimoms yra reikalingos laikino atokvėpio paslaugos. Neišsprendus šių problemų ir laiku nesuteikus individualių paslaugų, ateityje šiai daliai asmenų atsiras ilgalaikės globos poreikis, todėl </w:t>
      </w:r>
      <w:r w:rsidR="002F65FD">
        <w:rPr>
          <w:rFonts w:ascii="Times New Roman" w:hAnsi="Times New Roman" w:cs="Times New Roman"/>
          <w:sz w:val="24"/>
          <w:szCs w:val="24"/>
        </w:rPr>
        <w:t>Vilniaus</w:t>
      </w:r>
      <w:r w:rsidRPr="00376329">
        <w:rPr>
          <w:rFonts w:ascii="Times New Roman" w:hAnsi="Times New Roman" w:cs="Times New Roman"/>
          <w:sz w:val="24"/>
          <w:szCs w:val="24"/>
        </w:rPr>
        <w:t xml:space="preserve"> regione būtina plėsti ne tik alternatyvias ir prevencines institucinei globai paslaugas, tačiau</w:t>
      </w:r>
      <w:r w:rsidR="00660296" w:rsidRPr="00376329">
        <w:rPr>
          <w:rFonts w:ascii="Times New Roman" w:hAnsi="Times New Roman" w:cs="Times New Roman"/>
          <w:sz w:val="24"/>
          <w:szCs w:val="24"/>
        </w:rPr>
        <w:t xml:space="preserve"> ir skatinti </w:t>
      </w:r>
      <w:r w:rsidR="007670B4">
        <w:rPr>
          <w:rFonts w:ascii="Times New Roman" w:hAnsi="Times New Roman" w:cs="Times New Roman"/>
          <w:sz w:val="24"/>
          <w:szCs w:val="24"/>
        </w:rPr>
        <w:t>paslaugų</w:t>
      </w:r>
      <w:r w:rsidR="00660296" w:rsidRPr="00376329">
        <w:rPr>
          <w:rFonts w:ascii="Times New Roman" w:hAnsi="Times New Roman" w:cs="Times New Roman"/>
          <w:sz w:val="24"/>
          <w:szCs w:val="24"/>
        </w:rPr>
        <w:t xml:space="preserve"> informacinį prieinamumą, plėtoti atvejo vadybą, skatinti socialinio darbo plėtrą, kad būtų suteikta savalaikė pagalba ir ugdomas asmenų bei jų artimųjų savarankiškas gyvenimas ir </w:t>
      </w:r>
      <w:r w:rsidR="00963728">
        <w:rPr>
          <w:rFonts w:ascii="Times New Roman" w:hAnsi="Times New Roman" w:cs="Times New Roman"/>
          <w:sz w:val="24"/>
          <w:szCs w:val="24"/>
        </w:rPr>
        <w:t xml:space="preserve">didinama </w:t>
      </w:r>
      <w:r w:rsidR="00660296" w:rsidRPr="00376329">
        <w:rPr>
          <w:rFonts w:ascii="Times New Roman" w:hAnsi="Times New Roman" w:cs="Times New Roman"/>
          <w:sz w:val="24"/>
          <w:szCs w:val="24"/>
        </w:rPr>
        <w:t>įtrauktis į bendruomenę</w:t>
      </w:r>
      <w:r w:rsidR="007770B8">
        <w:rPr>
          <w:rFonts w:ascii="Times New Roman" w:hAnsi="Times New Roman" w:cs="Times New Roman"/>
          <w:sz w:val="24"/>
          <w:szCs w:val="24"/>
        </w:rPr>
        <w:t>.</w:t>
      </w:r>
    </w:p>
    <w:p w14:paraId="19BB477C" w14:textId="4542BC41" w:rsidR="00367516" w:rsidRPr="007770B8" w:rsidRDefault="007770B8" w:rsidP="007770B8">
      <w:pPr>
        <w:pStyle w:val="Antrat1"/>
        <w:jc w:val="center"/>
        <w:rPr>
          <w:rFonts w:ascii="Times New Roman" w:hAnsi="Times New Roman" w:cs="Times New Roman"/>
          <w:sz w:val="28"/>
          <w:szCs w:val="28"/>
        </w:rPr>
      </w:pPr>
      <w:bookmarkStart w:id="14" w:name="_Toc145069584"/>
      <w:r w:rsidRPr="007770B8">
        <w:rPr>
          <w:rFonts w:ascii="Times New Roman" w:hAnsi="Times New Roman" w:cs="Times New Roman"/>
          <w:sz w:val="28"/>
          <w:szCs w:val="28"/>
        </w:rPr>
        <w:lastRenderedPageBreak/>
        <w:t>INOVATYVIŲ PASLAUGŲ TEIKIMO POREIKIS SAVIVALDYBĖSE</w:t>
      </w:r>
      <w:bookmarkEnd w:id="14"/>
    </w:p>
    <w:p w14:paraId="184452E4" w14:textId="6F669925" w:rsidR="00852DED" w:rsidRPr="00376329" w:rsidRDefault="00852DED" w:rsidP="00852DED">
      <w:pPr>
        <w:rPr>
          <w:rFonts w:ascii="Times New Roman" w:hAnsi="Times New Roman" w:cs="Times New Roman"/>
        </w:rPr>
      </w:pPr>
    </w:p>
    <w:p w14:paraId="54287F8B" w14:textId="27870685" w:rsidR="00660296" w:rsidRPr="00BF5DC9" w:rsidRDefault="00660296" w:rsidP="00B06794">
      <w:pPr>
        <w:jc w:val="both"/>
        <w:rPr>
          <w:rFonts w:ascii="Times New Roman" w:hAnsi="Times New Roman" w:cs="Times New Roman"/>
          <w:sz w:val="24"/>
          <w:szCs w:val="24"/>
        </w:rPr>
      </w:pPr>
      <w:r w:rsidRPr="00BF5DC9">
        <w:rPr>
          <w:rFonts w:ascii="Times New Roman" w:hAnsi="Times New Roman" w:cs="Times New Roman"/>
          <w:sz w:val="24"/>
          <w:szCs w:val="24"/>
        </w:rPr>
        <w:t>Inovatyvios paslaugos šio Žemėlapio rėmuose suvokiamos kaip paslaugos, kurios nėra reglamentuotos ir kurioms reikia „minkštųjų“ investicijų, daugiausia investicijų į žmogiškuosius resursus.</w:t>
      </w:r>
    </w:p>
    <w:p w14:paraId="4E0E1F25" w14:textId="17588290" w:rsidR="005E484E" w:rsidRPr="00BF5DC9" w:rsidRDefault="003200AA" w:rsidP="00B06794">
      <w:pPr>
        <w:jc w:val="both"/>
        <w:rPr>
          <w:rFonts w:ascii="Times New Roman" w:hAnsi="Times New Roman" w:cs="Times New Roman"/>
          <w:sz w:val="24"/>
          <w:szCs w:val="24"/>
        </w:rPr>
      </w:pPr>
      <w:r w:rsidRPr="00BF5DC9">
        <w:rPr>
          <w:rFonts w:ascii="Times New Roman" w:hAnsi="Times New Roman" w:cs="Times New Roman"/>
          <w:sz w:val="24"/>
          <w:szCs w:val="24"/>
        </w:rPr>
        <w:t>Pirminiame kiekvienos savivaldybės žemėlapio rengimo procese savivaldyb</w:t>
      </w:r>
      <w:r w:rsidR="004A4BD0" w:rsidRPr="00BF5DC9">
        <w:rPr>
          <w:rFonts w:ascii="Times New Roman" w:hAnsi="Times New Roman" w:cs="Times New Roman"/>
          <w:sz w:val="24"/>
          <w:szCs w:val="24"/>
        </w:rPr>
        <w:t>ių</w:t>
      </w:r>
      <w:r w:rsidRPr="00BF5DC9">
        <w:rPr>
          <w:rFonts w:ascii="Times New Roman" w:hAnsi="Times New Roman" w:cs="Times New Roman"/>
          <w:sz w:val="24"/>
          <w:szCs w:val="24"/>
        </w:rPr>
        <w:t xml:space="preserve"> buvo prašoma identifikuoti inovatyvių „minkštųjų“ paslaugų poreikį</w:t>
      </w:r>
      <w:r w:rsidR="004A4BD0" w:rsidRPr="00BF5DC9">
        <w:rPr>
          <w:rFonts w:ascii="Times New Roman" w:hAnsi="Times New Roman" w:cs="Times New Roman"/>
          <w:sz w:val="24"/>
          <w:szCs w:val="24"/>
        </w:rPr>
        <w:t>, kuris plačiau aprašomas kiekvienos savivaldybės žemėlapyje. Į šią dalį neįtraukti savivaldybių siūlymai, kurie susiję su infrastruktūros pritaikymu ar specialios įrangos įsigijimu (pvz. sensorinių erdvių įrengimas).</w:t>
      </w:r>
    </w:p>
    <w:p w14:paraId="6D990A50" w14:textId="7807EB21" w:rsidR="0099231B" w:rsidRDefault="004A4BD0" w:rsidP="00B06794">
      <w:pPr>
        <w:jc w:val="both"/>
        <w:rPr>
          <w:rFonts w:ascii="Times New Roman" w:hAnsi="Times New Roman" w:cs="Times New Roman"/>
          <w:sz w:val="24"/>
          <w:szCs w:val="24"/>
        </w:rPr>
      </w:pPr>
      <w:r w:rsidRPr="00BF5DC9">
        <w:rPr>
          <w:rFonts w:ascii="Times New Roman" w:hAnsi="Times New Roman" w:cs="Times New Roman"/>
          <w:sz w:val="24"/>
          <w:szCs w:val="24"/>
        </w:rPr>
        <w:t xml:space="preserve">Dažniausiai </w:t>
      </w:r>
      <w:r w:rsidR="0099231B">
        <w:rPr>
          <w:rFonts w:ascii="Times New Roman" w:hAnsi="Times New Roman" w:cs="Times New Roman"/>
          <w:sz w:val="24"/>
          <w:szCs w:val="24"/>
        </w:rPr>
        <w:t>Vilniaus</w:t>
      </w:r>
      <w:r w:rsidRPr="00BF5DC9">
        <w:rPr>
          <w:rFonts w:ascii="Times New Roman" w:hAnsi="Times New Roman" w:cs="Times New Roman"/>
          <w:sz w:val="24"/>
          <w:szCs w:val="24"/>
        </w:rPr>
        <w:t xml:space="preserve"> regiono savivaldybės įvardijo </w:t>
      </w:r>
      <w:r w:rsidR="0099231B">
        <w:rPr>
          <w:rFonts w:ascii="Times New Roman" w:hAnsi="Times New Roman" w:cs="Times New Roman"/>
          <w:sz w:val="24"/>
          <w:szCs w:val="24"/>
        </w:rPr>
        <w:t>pagalbos, teikiamos taikant atvejo vadybą</w:t>
      </w:r>
      <w:r w:rsidR="0067020B">
        <w:rPr>
          <w:rFonts w:ascii="Times New Roman" w:hAnsi="Times New Roman" w:cs="Times New Roman"/>
          <w:sz w:val="24"/>
          <w:szCs w:val="24"/>
        </w:rPr>
        <w:t xml:space="preserve"> </w:t>
      </w:r>
      <w:r w:rsidR="0099231B">
        <w:rPr>
          <w:rFonts w:ascii="Times New Roman" w:hAnsi="Times New Roman" w:cs="Times New Roman"/>
          <w:sz w:val="24"/>
          <w:szCs w:val="24"/>
        </w:rPr>
        <w:t>asmenims, globojantiems suaugusį asmenį su negalia, poreikį. Šios paslaugos poreikis identifikuotas keturiose savivaldybėse (regioninė paslauga). P</w:t>
      </w:r>
      <w:r w:rsidR="0099231B" w:rsidRPr="0099231B">
        <w:rPr>
          <w:rFonts w:ascii="Times New Roman" w:hAnsi="Times New Roman" w:cs="Times New Roman"/>
          <w:sz w:val="24"/>
          <w:szCs w:val="24"/>
        </w:rPr>
        <w:t xml:space="preserve">aslaugos sudėtis: informavimas, konsultavimas, atstovavimas, tarpininkavimas, </w:t>
      </w:r>
      <w:proofErr w:type="spellStart"/>
      <w:r w:rsidR="0099231B" w:rsidRPr="0099231B">
        <w:rPr>
          <w:rFonts w:ascii="Times New Roman" w:hAnsi="Times New Roman" w:cs="Times New Roman"/>
          <w:sz w:val="24"/>
          <w:szCs w:val="24"/>
        </w:rPr>
        <w:t>pavežėjimo</w:t>
      </w:r>
      <w:proofErr w:type="spellEnd"/>
      <w:r w:rsidR="0099231B" w:rsidRPr="0099231B">
        <w:rPr>
          <w:rFonts w:ascii="Times New Roman" w:hAnsi="Times New Roman" w:cs="Times New Roman"/>
          <w:sz w:val="24"/>
          <w:szCs w:val="24"/>
        </w:rPr>
        <w:t xml:space="preserve"> paslauga</w:t>
      </w:r>
      <w:r w:rsidR="0099231B">
        <w:rPr>
          <w:rFonts w:ascii="Times New Roman" w:hAnsi="Times New Roman" w:cs="Times New Roman"/>
          <w:sz w:val="24"/>
          <w:szCs w:val="24"/>
        </w:rPr>
        <w:t>,</w:t>
      </w:r>
      <w:r w:rsidR="0099231B" w:rsidRPr="0099231B">
        <w:rPr>
          <w:rFonts w:ascii="Times New Roman" w:hAnsi="Times New Roman" w:cs="Times New Roman"/>
          <w:sz w:val="24"/>
          <w:szCs w:val="24"/>
        </w:rPr>
        <w:t xml:space="preserve"> savitarpio pagalbos  grupės, psichosocialinės, sociokultūrinės paslaugos ir kt. Savivaldybių koordinatoriai bendradarbiau</w:t>
      </w:r>
      <w:r w:rsidR="0099231B">
        <w:rPr>
          <w:rFonts w:ascii="Times New Roman" w:hAnsi="Times New Roman" w:cs="Times New Roman"/>
          <w:sz w:val="24"/>
          <w:szCs w:val="24"/>
        </w:rPr>
        <w:t>tų</w:t>
      </w:r>
      <w:r w:rsidR="0099231B" w:rsidRPr="0099231B">
        <w:rPr>
          <w:rFonts w:ascii="Times New Roman" w:hAnsi="Times New Roman" w:cs="Times New Roman"/>
          <w:sz w:val="24"/>
          <w:szCs w:val="24"/>
        </w:rPr>
        <w:t xml:space="preserve"> tarpusavyje keisdamiesi informacija, gerąja patirtimi ir kt.</w:t>
      </w:r>
    </w:p>
    <w:p w14:paraId="10AC1789" w14:textId="51908292" w:rsidR="00660296" w:rsidRPr="00BF5DC9" w:rsidRDefault="0099231B" w:rsidP="00B06794">
      <w:pPr>
        <w:jc w:val="both"/>
        <w:rPr>
          <w:rFonts w:ascii="Times New Roman" w:hAnsi="Times New Roman" w:cs="Times New Roman"/>
          <w:sz w:val="24"/>
          <w:szCs w:val="24"/>
        </w:rPr>
      </w:pPr>
      <w:r>
        <w:rPr>
          <w:rFonts w:ascii="Times New Roman" w:hAnsi="Times New Roman" w:cs="Times New Roman"/>
          <w:sz w:val="24"/>
          <w:szCs w:val="24"/>
        </w:rPr>
        <w:t>Taip pat pavienės Vilniaus</w:t>
      </w:r>
      <w:r w:rsidR="00660296" w:rsidRPr="00BF5DC9">
        <w:rPr>
          <w:rFonts w:ascii="Times New Roman" w:hAnsi="Times New Roman" w:cs="Times New Roman"/>
          <w:sz w:val="24"/>
          <w:szCs w:val="24"/>
        </w:rPr>
        <w:t xml:space="preserve"> regiono savivaldybės išreiškė poreikį teikti </w:t>
      </w:r>
      <w:r>
        <w:rPr>
          <w:rFonts w:ascii="Times New Roman" w:hAnsi="Times New Roman" w:cs="Times New Roman"/>
          <w:sz w:val="24"/>
          <w:szCs w:val="24"/>
        </w:rPr>
        <w:t xml:space="preserve">ankstyvosios reabilitacijos, darbinių įgūdžių ugdymo, psichosocialinės reabilitacijos, terapinio ūkio, </w:t>
      </w:r>
      <w:r w:rsidR="005D780C">
        <w:rPr>
          <w:rFonts w:ascii="Times New Roman" w:hAnsi="Times New Roman" w:cs="Times New Roman"/>
          <w:sz w:val="24"/>
          <w:szCs w:val="24"/>
        </w:rPr>
        <w:t>savarankiško gyvenimo įgūdžių ugdymo asmenims su negalia, turintiems vaikų, paslaugas. Įvardintas reikalingumas ir dėl konsultacinės metodinės pagalbos specialistams teikimo.</w:t>
      </w:r>
    </w:p>
    <w:p w14:paraId="60E95B04" w14:textId="4362FC56" w:rsidR="00B06794" w:rsidRPr="00BF5DC9" w:rsidRDefault="00B06794" w:rsidP="00B06794">
      <w:pPr>
        <w:jc w:val="both"/>
        <w:rPr>
          <w:rFonts w:ascii="Times New Roman" w:hAnsi="Times New Roman" w:cs="Times New Roman"/>
          <w:sz w:val="24"/>
          <w:szCs w:val="24"/>
        </w:rPr>
      </w:pPr>
      <w:r w:rsidRPr="00BF5DC9">
        <w:rPr>
          <w:rFonts w:ascii="Times New Roman" w:hAnsi="Times New Roman" w:cs="Times New Roman"/>
          <w:sz w:val="24"/>
          <w:szCs w:val="24"/>
        </w:rPr>
        <w:t>Žemiau lentelėje</w:t>
      </w:r>
      <w:r w:rsidR="00E715C2">
        <w:rPr>
          <w:rFonts w:ascii="Times New Roman" w:hAnsi="Times New Roman" w:cs="Times New Roman"/>
          <w:sz w:val="24"/>
          <w:szCs w:val="24"/>
        </w:rPr>
        <w:t xml:space="preserve"> (Nr. 5)</w:t>
      </w:r>
      <w:r w:rsidRPr="00BF5DC9">
        <w:rPr>
          <w:rFonts w:ascii="Times New Roman" w:hAnsi="Times New Roman" w:cs="Times New Roman"/>
          <w:sz w:val="24"/>
          <w:szCs w:val="24"/>
        </w:rPr>
        <w:t xml:space="preserve">  pateikiami apibendrinti savivaldybių siūlymai.</w:t>
      </w:r>
    </w:p>
    <w:p w14:paraId="229A6FAE" w14:textId="20E2755A" w:rsidR="005D780C" w:rsidRPr="00E715C2" w:rsidRDefault="00E715C2" w:rsidP="00852DED">
      <w:pPr>
        <w:rPr>
          <w:rFonts w:ascii="Times New Roman" w:hAnsi="Times New Roman" w:cs="Times New Roman"/>
          <w:i/>
          <w:iCs/>
          <w:sz w:val="24"/>
          <w:szCs w:val="24"/>
        </w:rPr>
      </w:pPr>
      <w:r w:rsidRPr="00E715C2">
        <w:rPr>
          <w:rFonts w:ascii="Times New Roman" w:hAnsi="Times New Roman" w:cs="Times New Roman"/>
          <w:i/>
          <w:iCs/>
          <w:sz w:val="24"/>
          <w:szCs w:val="24"/>
        </w:rPr>
        <w:t>5 lentelė</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Inovatyvių paslaugų poreikiai</w:t>
      </w:r>
      <w:r w:rsidR="005B0A37">
        <w:rPr>
          <w:rFonts w:ascii="Times New Roman" w:hAnsi="Times New Roman" w:cs="Times New Roman"/>
          <w:i/>
          <w:iCs/>
          <w:sz w:val="24"/>
          <w:szCs w:val="24"/>
        </w:rPr>
        <w:t>.</w:t>
      </w:r>
    </w:p>
    <w:tbl>
      <w:tblPr>
        <w:tblStyle w:val="Lentelstinklelis"/>
        <w:tblW w:w="9772" w:type="dxa"/>
        <w:tblLook w:val="04A0" w:firstRow="1" w:lastRow="0" w:firstColumn="1" w:lastColumn="0" w:noHBand="0" w:noVBand="1"/>
      </w:tblPr>
      <w:tblGrid>
        <w:gridCol w:w="4732"/>
        <w:gridCol w:w="591"/>
        <w:gridCol w:w="631"/>
        <w:gridCol w:w="631"/>
        <w:gridCol w:w="631"/>
        <w:gridCol w:w="630"/>
        <w:gridCol w:w="631"/>
        <w:gridCol w:w="586"/>
        <w:gridCol w:w="709"/>
      </w:tblGrid>
      <w:tr w:rsidR="005D780C" w:rsidRPr="00BF5DC9" w14:paraId="40B237F5" w14:textId="3C54CEEB" w:rsidTr="005D780C">
        <w:trPr>
          <w:cantSplit/>
          <w:trHeight w:val="1557"/>
        </w:trPr>
        <w:tc>
          <w:tcPr>
            <w:tcW w:w="4732" w:type="dxa"/>
          </w:tcPr>
          <w:p w14:paraId="63CF95A5" w14:textId="3822D4C5" w:rsidR="005D780C" w:rsidRPr="005D780C" w:rsidRDefault="005D780C" w:rsidP="00852DED">
            <w:pPr>
              <w:rPr>
                <w:rFonts w:ascii="Times New Roman" w:hAnsi="Times New Roman" w:cs="Times New Roman"/>
                <w:b/>
                <w:bCs/>
                <w:sz w:val="24"/>
                <w:szCs w:val="24"/>
              </w:rPr>
            </w:pPr>
            <w:r w:rsidRPr="005D780C">
              <w:rPr>
                <w:rFonts w:ascii="Times New Roman" w:hAnsi="Times New Roman" w:cs="Times New Roman"/>
                <w:b/>
                <w:bCs/>
                <w:sz w:val="24"/>
                <w:szCs w:val="24"/>
              </w:rPr>
              <w:t>Paslaugos poreikis savivaldybėse</w:t>
            </w:r>
          </w:p>
        </w:tc>
        <w:tc>
          <w:tcPr>
            <w:tcW w:w="591" w:type="dxa"/>
            <w:textDirection w:val="btLr"/>
          </w:tcPr>
          <w:p w14:paraId="2DACB8AE" w14:textId="3CA3E647"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Vilniaus m.</w:t>
            </w:r>
          </w:p>
        </w:tc>
        <w:tc>
          <w:tcPr>
            <w:tcW w:w="631" w:type="dxa"/>
            <w:textDirection w:val="btLr"/>
          </w:tcPr>
          <w:p w14:paraId="5635A79A" w14:textId="707C69C8"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Vilniaus r.</w:t>
            </w:r>
          </w:p>
        </w:tc>
        <w:tc>
          <w:tcPr>
            <w:tcW w:w="631" w:type="dxa"/>
            <w:textDirection w:val="btLr"/>
          </w:tcPr>
          <w:p w14:paraId="636BA838" w14:textId="5B3804FA"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Elektrėnų</w:t>
            </w:r>
          </w:p>
        </w:tc>
        <w:tc>
          <w:tcPr>
            <w:tcW w:w="631" w:type="dxa"/>
            <w:textDirection w:val="btLr"/>
          </w:tcPr>
          <w:p w14:paraId="34214E0D" w14:textId="6D1C37F5"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Ukmergės r.</w:t>
            </w:r>
          </w:p>
        </w:tc>
        <w:tc>
          <w:tcPr>
            <w:tcW w:w="630" w:type="dxa"/>
            <w:textDirection w:val="btLr"/>
          </w:tcPr>
          <w:p w14:paraId="20A98A28" w14:textId="04F604D7"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Švenčionių r.</w:t>
            </w:r>
          </w:p>
        </w:tc>
        <w:tc>
          <w:tcPr>
            <w:tcW w:w="631" w:type="dxa"/>
            <w:textDirection w:val="btLr"/>
          </w:tcPr>
          <w:p w14:paraId="24EDC113" w14:textId="2F5F86E2"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Šalčininkų r.</w:t>
            </w:r>
          </w:p>
        </w:tc>
        <w:tc>
          <w:tcPr>
            <w:tcW w:w="586" w:type="dxa"/>
            <w:textDirection w:val="btLr"/>
          </w:tcPr>
          <w:p w14:paraId="2C463836" w14:textId="370A474C" w:rsidR="005D780C" w:rsidRPr="005D780C" w:rsidRDefault="005D780C" w:rsidP="005D780C">
            <w:pPr>
              <w:ind w:left="113" w:right="113"/>
              <w:rPr>
                <w:rFonts w:ascii="Times New Roman" w:hAnsi="Times New Roman" w:cs="Times New Roman"/>
                <w:b/>
                <w:bCs/>
                <w:sz w:val="24"/>
                <w:szCs w:val="24"/>
              </w:rPr>
            </w:pPr>
            <w:r>
              <w:rPr>
                <w:rFonts w:ascii="Times New Roman" w:hAnsi="Times New Roman" w:cs="Times New Roman"/>
                <w:b/>
                <w:bCs/>
                <w:sz w:val="24"/>
                <w:szCs w:val="24"/>
              </w:rPr>
              <w:t>Trakų r.</w:t>
            </w:r>
          </w:p>
        </w:tc>
        <w:tc>
          <w:tcPr>
            <w:tcW w:w="709" w:type="dxa"/>
            <w:textDirection w:val="btLr"/>
          </w:tcPr>
          <w:p w14:paraId="1C92D36E" w14:textId="205DFA4A" w:rsidR="005D780C" w:rsidRPr="005D780C" w:rsidRDefault="005D780C" w:rsidP="005D780C">
            <w:pPr>
              <w:ind w:left="113" w:right="113"/>
              <w:rPr>
                <w:rFonts w:ascii="Times New Roman" w:hAnsi="Times New Roman" w:cs="Times New Roman"/>
                <w:b/>
                <w:bCs/>
                <w:sz w:val="24"/>
                <w:szCs w:val="24"/>
              </w:rPr>
            </w:pPr>
            <w:r>
              <w:rPr>
                <w:rFonts w:ascii="Times New Roman" w:hAnsi="Times New Roman" w:cs="Times New Roman"/>
                <w:b/>
                <w:bCs/>
                <w:sz w:val="24"/>
                <w:szCs w:val="24"/>
              </w:rPr>
              <w:t>Širvintų r.</w:t>
            </w:r>
          </w:p>
        </w:tc>
      </w:tr>
      <w:tr w:rsidR="005D780C" w:rsidRPr="00BF5DC9" w14:paraId="3A67CAED" w14:textId="47C5F66E" w:rsidTr="005D780C">
        <w:tc>
          <w:tcPr>
            <w:tcW w:w="4732" w:type="dxa"/>
          </w:tcPr>
          <w:p w14:paraId="1019998F" w14:textId="725BAFB5" w:rsidR="005D780C"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Ankstyvoji reabilitacija</w:t>
            </w:r>
          </w:p>
        </w:tc>
        <w:tc>
          <w:tcPr>
            <w:tcW w:w="591" w:type="dxa"/>
          </w:tcPr>
          <w:p w14:paraId="4124B779" w14:textId="535DDE71" w:rsidR="005D780C" w:rsidRPr="00BF5DC9" w:rsidRDefault="005D780C" w:rsidP="00852DED">
            <w:pPr>
              <w:rPr>
                <w:rFonts w:ascii="Times New Roman" w:hAnsi="Times New Roman" w:cs="Times New Roman"/>
                <w:sz w:val="24"/>
                <w:szCs w:val="24"/>
              </w:rPr>
            </w:pPr>
            <w:r w:rsidRPr="00BF5DC9">
              <w:rPr>
                <w:rFonts w:ascii="Times New Roman" w:hAnsi="Times New Roman" w:cs="Times New Roman"/>
                <w:sz w:val="24"/>
                <w:szCs w:val="24"/>
              </w:rPr>
              <w:t>+</w:t>
            </w:r>
          </w:p>
        </w:tc>
        <w:tc>
          <w:tcPr>
            <w:tcW w:w="631" w:type="dxa"/>
          </w:tcPr>
          <w:p w14:paraId="389F8376" w14:textId="77777777" w:rsidR="005D780C" w:rsidRPr="00BF5DC9" w:rsidRDefault="005D780C" w:rsidP="00852DED">
            <w:pPr>
              <w:rPr>
                <w:rFonts w:ascii="Times New Roman" w:hAnsi="Times New Roman" w:cs="Times New Roman"/>
                <w:sz w:val="24"/>
                <w:szCs w:val="24"/>
              </w:rPr>
            </w:pPr>
          </w:p>
        </w:tc>
        <w:tc>
          <w:tcPr>
            <w:tcW w:w="631" w:type="dxa"/>
          </w:tcPr>
          <w:p w14:paraId="5A830BED" w14:textId="77777777" w:rsidR="005D780C" w:rsidRPr="00BF5DC9" w:rsidRDefault="005D780C" w:rsidP="00852DED">
            <w:pPr>
              <w:rPr>
                <w:rFonts w:ascii="Times New Roman" w:hAnsi="Times New Roman" w:cs="Times New Roman"/>
                <w:sz w:val="24"/>
                <w:szCs w:val="24"/>
              </w:rPr>
            </w:pPr>
          </w:p>
        </w:tc>
        <w:tc>
          <w:tcPr>
            <w:tcW w:w="631" w:type="dxa"/>
          </w:tcPr>
          <w:p w14:paraId="706D5691" w14:textId="77777777" w:rsidR="005D780C" w:rsidRPr="00BF5DC9" w:rsidRDefault="005D780C" w:rsidP="00852DED">
            <w:pPr>
              <w:rPr>
                <w:rFonts w:ascii="Times New Roman" w:hAnsi="Times New Roman" w:cs="Times New Roman"/>
                <w:sz w:val="24"/>
                <w:szCs w:val="24"/>
              </w:rPr>
            </w:pPr>
          </w:p>
        </w:tc>
        <w:tc>
          <w:tcPr>
            <w:tcW w:w="630" w:type="dxa"/>
          </w:tcPr>
          <w:p w14:paraId="01A42FF7" w14:textId="77777777" w:rsidR="005D780C" w:rsidRPr="00BF5DC9" w:rsidRDefault="005D780C" w:rsidP="00852DED">
            <w:pPr>
              <w:rPr>
                <w:rFonts w:ascii="Times New Roman" w:hAnsi="Times New Roman" w:cs="Times New Roman"/>
                <w:sz w:val="24"/>
                <w:szCs w:val="24"/>
              </w:rPr>
            </w:pPr>
          </w:p>
        </w:tc>
        <w:tc>
          <w:tcPr>
            <w:tcW w:w="631" w:type="dxa"/>
          </w:tcPr>
          <w:p w14:paraId="47E2EFAC" w14:textId="77777777" w:rsidR="005D780C" w:rsidRPr="00BF5DC9" w:rsidRDefault="005D780C" w:rsidP="00852DED">
            <w:pPr>
              <w:rPr>
                <w:rFonts w:ascii="Times New Roman" w:hAnsi="Times New Roman" w:cs="Times New Roman"/>
                <w:sz w:val="24"/>
                <w:szCs w:val="24"/>
              </w:rPr>
            </w:pPr>
          </w:p>
        </w:tc>
        <w:tc>
          <w:tcPr>
            <w:tcW w:w="586" w:type="dxa"/>
          </w:tcPr>
          <w:p w14:paraId="6FE2E035" w14:textId="77777777" w:rsidR="005D780C" w:rsidRPr="00BF5DC9" w:rsidRDefault="005D780C" w:rsidP="00852DED">
            <w:pPr>
              <w:rPr>
                <w:rFonts w:ascii="Times New Roman" w:hAnsi="Times New Roman" w:cs="Times New Roman"/>
                <w:sz w:val="24"/>
                <w:szCs w:val="24"/>
              </w:rPr>
            </w:pPr>
          </w:p>
        </w:tc>
        <w:tc>
          <w:tcPr>
            <w:tcW w:w="709" w:type="dxa"/>
          </w:tcPr>
          <w:p w14:paraId="108BC124" w14:textId="77777777" w:rsidR="005D780C" w:rsidRPr="00BF5DC9" w:rsidRDefault="005D780C" w:rsidP="00852DED">
            <w:pPr>
              <w:rPr>
                <w:rFonts w:ascii="Times New Roman" w:hAnsi="Times New Roman" w:cs="Times New Roman"/>
                <w:sz w:val="24"/>
                <w:szCs w:val="24"/>
              </w:rPr>
            </w:pPr>
          </w:p>
        </w:tc>
      </w:tr>
      <w:tr w:rsidR="005D780C" w:rsidRPr="00BF5DC9" w14:paraId="0CCC600F" w14:textId="5C7D3A20" w:rsidTr="005D780C">
        <w:tc>
          <w:tcPr>
            <w:tcW w:w="4732" w:type="dxa"/>
          </w:tcPr>
          <w:p w14:paraId="24F12FE9" w14:textId="32523E8F" w:rsidR="005D780C"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Specializuota pagalba tėvams, auginantiems vaiką su negalia</w:t>
            </w:r>
          </w:p>
        </w:tc>
        <w:tc>
          <w:tcPr>
            <w:tcW w:w="591" w:type="dxa"/>
          </w:tcPr>
          <w:p w14:paraId="53C7C952" w14:textId="532B770E" w:rsidR="005D780C" w:rsidRPr="00BF5DC9" w:rsidRDefault="005D780C" w:rsidP="00852DED">
            <w:pPr>
              <w:rPr>
                <w:rFonts w:ascii="Times New Roman" w:hAnsi="Times New Roman" w:cs="Times New Roman"/>
                <w:sz w:val="24"/>
                <w:szCs w:val="24"/>
              </w:rPr>
            </w:pPr>
            <w:r w:rsidRPr="00BF5DC9">
              <w:rPr>
                <w:rFonts w:ascii="Times New Roman" w:hAnsi="Times New Roman" w:cs="Times New Roman"/>
                <w:sz w:val="24"/>
                <w:szCs w:val="24"/>
              </w:rPr>
              <w:t>+</w:t>
            </w:r>
          </w:p>
        </w:tc>
        <w:tc>
          <w:tcPr>
            <w:tcW w:w="631" w:type="dxa"/>
          </w:tcPr>
          <w:p w14:paraId="32833A2A" w14:textId="773AEDA6" w:rsidR="005D780C" w:rsidRPr="00BF5DC9" w:rsidRDefault="005D780C" w:rsidP="00852DED">
            <w:pPr>
              <w:rPr>
                <w:rFonts w:ascii="Times New Roman" w:hAnsi="Times New Roman" w:cs="Times New Roman"/>
                <w:sz w:val="24"/>
                <w:szCs w:val="24"/>
              </w:rPr>
            </w:pPr>
          </w:p>
        </w:tc>
        <w:tc>
          <w:tcPr>
            <w:tcW w:w="631" w:type="dxa"/>
          </w:tcPr>
          <w:p w14:paraId="6F5B1BE5" w14:textId="62C6947A" w:rsidR="005D780C" w:rsidRPr="00BF5DC9" w:rsidRDefault="005D780C" w:rsidP="00852DED">
            <w:pPr>
              <w:rPr>
                <w:rFonts w:ascii="Times New Roman" w:hAnsi="Times New Roman" w:cs="Times New Roman"/>
                <w:sz w:val="24"/>
                <w:szCs w:val="24"/>
              </w:rPr>
            </w:pPr>
          </w:p>
        </w:tc>
        <w:tc>
          <w:tcPr>
            <w:tcW w:w="631" w:type="dxa"/>
          </w:tcPr>
          <w:p w14:paraId="154A1AB4" w14:textId="125F081A" w:rsidR="005D780C" w:rsidRPr="00BF5DC9" w:rsidRDefault="005D780C" w:rsidP="00852DED">
            <w:pPr>
              <w:rPr>
                <w:rFonts w:ascii="Times New Roman" w:hAnsi="Times New Roman" w:cs="Times New Roman"/>
                <w:sz w:val="24"/>
                <w:szCs w:val="24"/>
              </w:rPr>
            </w:pPr>
          </w:p>
        </w:tc>
        <w:tc>
          <w:tcPr>
            <w:tcW w:w="630" w:type="dxa"/>
          </w:tcPr>
          <w:p w14:paraId="6F741EB7" w14:textId="77777777" w:rsidR="005D780C" w:rsidRPr="00BF5DC9" w:rsidRDefault="005D780C" w:rsidP="00852DED">
            <w:pPr>
              <w:rPr>
                <w:rFonts w:ascii="Times New Roman" w:hAnsi="Times New Roman" w:cs="Times New Roman"/>
                <w:sz w:val="24"/>
                <w:szCs w:val="24"/>
              </w:rPr>
            </w:pPr>
          </w:p>
        </w:tc>
        <w:tc>
          <w:tcPr>
            <w:tcW w:w="631" w:type="dxa"/>
          </w:tcPr>
          <w:p w14:paraId="000C2E21" w14:textId="77777777" w:rsidR="005D780C" w:rsidRPr="00BF5DC9" w:rsidRDefault="005D780C" w:rsidP="00852DED">
            <w:pPr>
              <w:rPr>
                <w:rFonts w:ascii="Times New Roman" w:hAnsi="Times New Roman" w:cs="Times New Roman"/>
                <w:sz w:val="24"/>
                <w:szCs w:val="24"/>
              </w:rPr>
            </w:pPr>
          </w:p>
        </w:tc>
        <w:tc>
          <w:tcPr>
            <w:tcW w:w="586" w:type="dxa"/>
          </w:tcPr>
          <w:p w14:paraId="05219158" w14:textId="77777777" w:rsidR="005D780C" w:rsidRPr="00BF5DC9" w:rsidRDefault="005D780C" w:rsidP="00852DED">
            <w:pPr>
              <w:rPr>
                <w:rFonts w:ascii="Times New Roman" w:hAnsi="Times New Roman" w:cs="Times New Roman"/>
                <w:sz w:val="24"/>
                <w:szCs w:val="24"/>
              </w:rPr>
            </w:pPr>
          </w:p>
        </w:tc>
        <w:tc>
          <w:tcPr>
            <w:tcW w:w="709" w:type="dxa"/>
          </w:tcPr>
          <w:p w14:paraId="4B2BB25E" w14:textId="77777777" w:rsidR="005D780C" w:rsidRPr="00BF5DC9" w:rsidRDefault="005D780C" w:rsidP="00852DED">
            <w:pPr>
              <w:rPr>
                <w:rFonts w:ascii="Times New Roman" w:hAnsi="Times New Roman" w:cs="Times New Roman"/>
                <w:sz w:val="24"/>
                <w:szCs w:val="24"/>
              </w:rPr>
            </w:pPr>
          </w:p>
        </w:tc>
      </w:tr>
      <w:tr w:rsidR="005D780C" w:rsidRPr="00BF5DC9" w14:paraId="4B38E5D7" w14:textId="6666AAB2" w:rsidTr="005D780C">
        <w:tc>
          <w:tcPr>
            <w:tcW w:w="4732" w:type="dxa"/>
          </w:tcPr>
          <w:p w14:paraId="178DC451" w14:textId="74CF1585" w:rsidR="005D780C"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Konsultacinė metodinė pagalba specialistams</w:t>
            </w:r>
          </w:p>
        </w:tc>
        <w:tc>
          <w:tcPr>
            <w:tcW w:w="591" w:type="dxa"/>
          </w:tcPr>
          <w:p w14:paraId="34B118FD" w14:textId="0817E549" w:rsidR="005D780C"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1" w:type="dxa"/>
          </w:tcPr>
          <w:p w14:paraId="09187948" w14:textId="2ABBF7A3" w:rsidR="005D780C" w:rsidRPr="00BF5DC9" w:rsidRDefault="005D780C" w:rsidP="00852DED">
            <w:pPr>
              <w:rPr>
                <w:rFonts w:ascii="Times New Roman" w:hAnsi="Times New Roman" w:cs="Times New Roman"/>
                <w:sz w:val="24"/>
                <w:szCs w:val="24"/>
              </w:rPr>
            </w:pPr>
          </w:p>
        </w:tc>
        <w:tc>
          <w:tcPr>
            <w:tcW w:w="631" w:type="dxa"/>
          </w:tcPr>
          <w:p w14:paraId="0AF16AB1" w14:textId="137021B1" w:rsidR="005D780C" w:rsidRPr="00BF5DC9" w:rsidRDefault="005D780C" w:rsidP="00852DED">
            <w:pPr>
              <w:rPr>
                <w:rFonts w:ascii="Times New Roman" w:hAnsi="Times New Roman" w:cs="Times New Roman"/>
                <w:sz w:val="24"/>
                <w:szCs w:val="24"/>
              </w:rPr>
            </w:pPr>
          </w:p>
        </w:tc>
        <w:tc>
          <w:tcPr>
            <w:tcW w:w="631" w:type="dxa"/>
          </w:tcPr>
          <w:p w14:paraId="6A96D03B" w14:textId="77777777" w:rsidR="005D780C" w:rsidRPr="00BF5DC9" w:rsidRDefault="005D780C" w:rsidP="00852DED">
            <w:pPr>
              <w:rPr>
                <w:rFonts w:ascii="Times New Roman" w:hAnsi="Times New Roman" w:cs="Times New Roman"/>
                <w:sz w:val="24"/>
                <w:szCs w:val="24"/>
              </w:rPr>
            </w:pPr>
          </w:p>
        </w:tc>
        <w:tc>
          <w:tcPr>
            <w:tcW w:w="630" w:type="dxa"/>
          </w:tcPr>
          <w:p w14:paraId="17F1DCA2" w14:textId="77777777" w:rsidR="005D780C" w:rsidRPr="00BF5DC9" w:rsidRDefault="005D780C" w:rsidP="00852DED">
            <w:pPr>
              <w:rPr>
                <w:rFonts w:ascii="Times New Roman" w:hAnsi="Times New Roman" w:cs="Times New Roman"/>
                <w:sz w:val="24"/>
                <w:szCs w:val="24"/>
              </w:rPr>
            </w:pPr>
          </w:p>
        </w:tc>
        <w:tc>
          <w:tcPr>
            <w:tcW w:w="631" w:type="dxa"/>
          </w:tcPr>
          <w:p w14:paraId="6ACD7BE8" w14:textId="77777777" w:rsidR="005D780C" w:rsidRPr="00BF5DC9" w:rsidRDefault="005D780C" w:rsidP="00852DED">
            <w:pPr>
              <w:rPr>
                <w:rFonts w:ascii="Times New Roman" w:hAnsi="Times New Roman" w:cs="Times New Roman"/>
                <w:sz w:val="24"/>
                <w:szCs w:val="24"/>
              </w:rPr>
            </w:pPr>
          </w:p>
        </w:tc>
        <w:tc>
          <w:tcPr>
            <w:tcW w:w="586" w:type="dxa"/>
          </w:tcPr>
          <w:p w14:paraId="470A14D5" w14:textId="77777777" w:rsidR="005D780C" w:rsidRPr="00BF5DC9" w:rsidRDefault="005D780C" w:rsidP="00852DED">
            <w:pPr>
              <w:rPr>
                <w:rFonts w:ascii="Times New Roman" w:hAnsi="Times New Roman" w:cs="Times New Roman"/>
                <w:sz w:val="24"/>
                <w:szCs w:val="24"/>
              </w:rPr>
            </w:pPr>
          </w:p>
        </w:tc>
        <w:tc>
          <w:tcPr>
            <w:tcW w:w="709" w:type="dxa"/>
          </w:tcPr>
          <w:p w14:paraId="0BAF53BF" w14:textId="77777777" w:rsidR="005D780C" w:rsidRPr="00BF5DC9" w:rsidRDefault="005D780C" w:rsidP="00852DED">
            <w:pPr>
              <w:rPr>
                <w:rFonts w:ascii="Times New Roman" w:hAnsi="Times New Roman" w:cs="Times New Roman"/>
                <w:sz w:val="24"/>
                <w:szCs w:val="24"/>
              </w:rPr>
            </w:pPr>
          </w:p>
        </w:tc>
      </w:tr>
      <w:tr w:rsidR="005D780C" w:rsidRPr="00BF5DC9" w14:paraId="11699F6F" w14:textId="602C7B22" w:rsidTr="005D780C">
        <w:tc>
          <w:tcPr>
            <w:tcW w:w="4732" w:type="dxa"/>
          </w:tcPr>
          <w:p w14:paraId="60D658E6" w14:textId="5F0F5228" w:rsidR="005D780C"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Psichosocialinė reabilitacija</w:t>
            </w:r>
          </w:p>
        </w:tc>
        <w:tc>
          <w:tcPr>
            <w:tcW w:w="591" w:type="dxa"/>
          </w:tcPr>
          <w:p w14:paraId="1A1D49B2" w14:textId="77777777" w:rsidR="005D780C" w:rsidRPr="00BF5DC9" w:rsidRDefault="005D780C" w:rsidP="00852DED">
            <w:pPr>
              <w:rPr>
                <w:rFonts w:ascii="Times New Roman" w:hAnsi="Times New Roman" w:cs="Times New Roman"/>
                <w:sz w:val="24"/>
                <w:szCs w:val="24"/>
              </w:rPr>
            </w:pPr>
          </w:p>
        </w:tc>
        <w:tc>
          <w:tcPr>
            <w:tcW w:w="631" w:type="dxa"/>
          </w:tcPr>
          <w:p w14:paraId="70A0F8D8" w14:textId="53A267C3" w:rsidR="005D780C" w:rsidRPr="00BF5DC9" w:rsidRDefault="005D780C" w:rsidP="00852DED">
            <w:pPr>
              <w:rPr>
                <w:rFonts w:ascii="Times New Roman" w:hAnsi="Times New Roman" w:cs="Times New Roman"/>
                <w:sz w:val="24"/>
                <w:szCs w:val="24"/>
              </w:rPr>
            </w:pPr>
            <w:r w:rsidRPr="00BF5DC9">
              <w:rPr>
                <w:rFonts w:ascii="Times New Roman" w:hAnsi="Times New Roman" w:cs="Times New Roman"/>
                <w:sz w:val="24"/>
                <w:szCs w:val="24"/>
              </w:rPr>
              <w:t>+</w:t>
            </w:r>
          </w:p>
        </w:tc>
        <w:tc>
          <w:tcPr>
            <w:tcW w:w="631" w:type="dxa"/>
          </w:tcPr>
          <w:p w14:paraId="6A7765BC" w14:textId="77777777" w:rsidR="005D780C" w:rsidRPr="00BF5DC9" w:rsidRDefault="005D780C" w:rsidP="00852DED">
            <w:pPr>
              <w:rPr>
                <w:rFonts w:ascii="Times New Roman" w:hAnsi="Times New Roman" w:cs="Times New Roman"/>
                <w:sz w:val="24"/>
                <w:szCs w:val="24"/>
              </w:rPr>
            </w:pPr>
          </w:p>
        </w:tc>
        <w:tc>
          <w:tcPr>
            <w:tcW w:w="631" w:type="dxa"/>
          </w:tcPr>
          <w:p w14:paraId="0186D377" w14:textId="77777777" w:rsidR="005D780C" w:rsidRPr="00BF5DC9" w:rsidRDefault="005D780C" w:rsidP="00852DED">
            <w:pPr>
              <w:rPr>
                <w:rFonts w:ascii="Times New Roman" w:hAnsi="Times New Roman" w:cs="Times New Roman"/>
                <w:sz w:val="24"/>
                <w:szCs w:val="24"/>
              </w:rPr>
            </w:pPr>
          </w:p>
        </w:tc>
        <w:tc>
          <w:tcPr>
            <w:tcW w:w="630" w:type="dxa"/>
          </w:tcPr>
          <w:p w14:paraId="7504558A" w14:textId="77777777" w:rsidR="005D780C" w:rsidRPr="00BF5DC9" w:rsidRDefault="005D780C" w:rsidP="00852DED">
            <w:pPr>
              <w:rPr>
                <w:rFonts w:ascii="Times New Roman" w:hAnsi="Times New Roman" w:cs="Times New Roman"/>
                <w:sz w:val="24"/>
                <w:szCs w:val="24"/>
              </w:rPr>
            </w:pPr>
          </w:p>
        </w:tc>
        <w:tc>
          <w:tcPr>
            <w:tcW w:w="631" w:type="dxa"/>
          </w:tcPr>
          <w:p w14:paraId="654BFE16" w14:textId="77777777" w:rsidR="005D780C" w:rsidRPr="00BF5DC9" w:rsidRDefault="005D780C" w:rsidP="00852DED">
            <w:pPr>
              <w:rPr>
                <w:rFonts w:ascii="Times New Roman" w:hAnsi="Times New Roman" w:cs="Times New Roman"/>
                <w:sz w:val="24"/>
                <w:szCs w:val="24"/>
              </w:rPr>
            </w:pPr>
          </w:p>
        </w:tc>
        <w:tc>
          <w:tcPr>
            <w:tcW w:w="586" w:type="dxa"/>
          </w:tcPr>
          <w:p w14:paraId="41840F31" w14:textId="77777777" w:rsidR="005D780C" w:rsidRPr="00BF5DC9" w:rsidRDefault="005D780C" w:rsidP="00852DED">
            <w:pPr>
              <w:rPr>
                <w:rFonts w:ascii="Times New Roman" w:hAnsi="Times New Roman" w:cs="Times New Roman"/>
                <w:sz w:val="24"/>
                <w:szCs w:val="24"/>
              </w:rPr>
            </w:pPr>
          </w:p>
        </w:tc>
        <w:tc>
          <w:tcPr>
            <w:tcW w:w="709" w:type="dxa"/>
          </w:tcPr>
          <w:p w14:paraId="257CC2C3" w14:textId="77777777" w:rsidR="005D780C" w:rsidRPr="00BF5DC9" w:rsidRDefault="005D780C" w:rsidP="00852DED">
            <w:pPr>
              <w:rPr>
                <w:rFonts w:ascii="Times New Roman" w:hAnsi="Times New Roman" w:cs="Times New Roman"/>
                <w:sz w:val="24"/>
                <w:szCs w:val="24"/>
              </w:rPr>
            </w:pPr>
          </w:p>
        </w:tc>
      </w:tr>
      <w:tr w:rsidR="00413677" w:rsidRPr="00BF5DC9" w14:paraId="72C7D70E" w14:textId="77777777" w:rsidTr="005D780C">
        <w:tc>
          <w:tcPr>
            <w:tcW w:w="4732" w:type="dxa"/>
          </w:tcPr>
          <w:p w14:paraId="532F42A9" w14:textId="20966417" w:rsidR="00413677"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Pagalba asmenims, globojantiems asmenį su negalia (regioninė paslauga). Atvejo vadyba</w:t>
            </w:r>
          </w:p>
        </w:tc>
        <w:tc>
          <w:tcPr>
            <w:tcW w:w="591" w:type="dxa"/>
          </w:tcPr>
          <w:p w14:paraId="571D31A6" w14:textId="77777777" w:rsidR="00413677" w:rsidRPr="00BF5DC9" w:rsidRDefault="00413677" w:rsidP="00852DED">
            <w:pPr>
              <w:rPr>
                <w:rFonts w:ascii="Times New Roman" w:hAnsi="Times New Roman" w:cs="Times New Roman"/>
                <w:sz w:val="24"/>
                <w:szCs w:val="24"/>
              </w:rPr>
            </w:pPr>
          </w:p>
        </w:tc>
        <w:tc>
          <w:tcPr>
            <w:tcW w:w="631" w:type="dxa"/>
          </w:tcPr>
          <w:p w14:paraId="1606887F" w14:textId="77777777" w:rsidR="00413677" w:rsidRPr="00BF5DC9" w:rsidRDefault="00413677" w:rsidP="00852DED">
            <w:pPr>
              <w:rPr>
                <w:rFonts w:ascii="Times New Roman" w:hAnsi="Times New Roman" w:cs="Times New Roman"/>
                <w:sz w:val="24"/>
                <w:szCs w:val="24"/>
              </w:rPr>
            </w:pPr>
          </w:p>
        </w:tc>
        <w:tc>
          <w:tcPr>
            <w:tcW w:w="631" w:type="dxa"/>
          </w:tcPr>
          <w:p w14:paraId="13AF25CA" w14:textId="17C3D66C"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1" w:type="dxa"/>
          </w:tcPr>
          <w:p w14:paraId="41496BF5" w14:textId="77777777" w:rsidR="00413677" w:rsidRPr="00BF5DC9" w:rsidRDefault="00413677" w:rsidP="00852DED">
            <w:pPr>
              <w:rPr>
                <w:rFonts w:ascii="Times New Roman" w:hAnsi="Times New Roman" w:cs="Times New Roman"/>
                <w:sz w:val="24"/>
                <w:szCs w:val="24"/>
              </w:rPr>
            </w:pPr>
          </w:p>
        </w:tc>
        <w:tc>
          <w:tcPr>
            <w:tcW w:w="630" w:type="dxa"/>
          </w:tcPr>
          <w:p w14:paraId="38BF6AF9" w14:textId="77777777" w:rsidR="00413677" w:rsidRPr="00BF5DC9" w:rsidRDefault="00413677" w:rsidP="00852DED">
            <w:pPr>
              <w:rPr>
                <w:rFonts w:ascii="Times New Roman" w:hAnsi="Times New Roman" w:cs="Times New Roman"/>
                <w:sz w:val="24"/>
                <w:szCs w:val="24"/>
              </w:rPr>
            </w:pPr>
          </w:p>
        </w:tc>
        <w:tc>
          <w:tcPr>
            <w:tcW w:w="631" w:type="dxa"/>
          </w:tcPr>
          <w:p w14:paraId="2277AB8D" w14:textId="4F05A9DA"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586" w:type="dxa"/>
          </w:tcPr>
          <w:p w14:paraId="63FCF293" w14:textId="2751E803"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79F2CDA3" w14:textId="0C3E9070"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r>
      <w:tr w:rsidR="00413677" w:rsidRPr="00BF5DC9" w14:paraId="1AE25937" w14:textId="77777777" w:rsidTr="005D780C">
        <w:tc>
          <w:tcPr>
            <w:tcW w:w="4732" w:type="dxa"/>
          </w:tcPr>
          <w:p w14:paraId="4A89FA60" w14:textId="096B2FE4" w:rsidR="00413677"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Darbinių įgūdžių lavinimas: socialinės dirbtuvės, alternatyvios (pr</w:t>
            </w:r>
            <w:r w:rsidR="0060249C" w:rsidRPr="009C0435">
              <w:rPr>
                <w:rFonts w:ascii="Times New Roman" w:hAnsi="Times New Roman" w:cs="Times New Roman"/>
                <w:bCs/>
                <w:sz w:val="24"/>
                <w:szCs w:val="24"/>
              </w:rPr>
              <w:t>itaikytos) darbo vietos įmonėse</w:t>
            </w:r>
            <w:r w:rsidRPr="009C0435">
              <w:rPr>
                <w:rFonts w:ascii="Times New Roman" w:hAnsi="Times New Roman" w:cs="Times New Roman"/>
                <w:bCs/>
                <w:sz w:val="24"/>
                <w:szCs w:val="24"/>
              </w:rPr>
              <w:t>, savanoriškas darbas, darbas dienos socialinės globos centre, savanorystė „sriubos valgykloje“</w:t>
            </w:r>
          </w:p>
        </w:tc>
        <w:tc>
          <w:tcPr>
            <w:tcW w:w="591" w:type="dxa"/>
          </w:tcPr>
          <w:p w14:paraId="2A5714DC" w14:textId="77777777" w:rsidR="00413677" w:rsidRPr="00BF5DC9" w:rsidRDefault="00413677" w:rsidP="00852DED">
            <w:pPr>
              <w:rPr>
                <w:rFonts w:ascii="Times New Roman" w:hAnsi="Times New Roman" w:cs="Times New Roman"/>
                <w:sz w:val="24"/>
                <w:szCs w:val="24"/>
              </w:rPr>
            </w:pPr>
          </w:p>
        </w:tc>
        <w:tc>
          <w:tcPr>
            <w:tcW w:w="631" w:type="dxa"/>
          </w:tcPr>
          <w:p w14:paraId="69C8098C" w14:textId="77777777" w:rsidR="00413677" w:rsidRPr="00BF5DC9" w:rsidRDefault="00413677" w:rsidP="00852DED">
            <w:pPr>
              <w:rPr>
                <w:rFonts w:ascii="Times New Roman" w:hAnsi="Times New Roman" w:cs="Times New Roman"/>
                <w:sz w:val="24"/>
                <w:szCs w:val="24"/>
              </w:rPr>
            </w:pPr>
          </w:p>
        </w:tc>
        <w:tc>
          <w:tcPr>
            <w:tcW w:w="631" w:type="dxa"/>
          </w:tcPr>
          <w:p w14:paraId="3A232098" w14:textId="5737C7E4"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1" w:type="dxa"/>
          </w:tcPr>
          <w:p w14:paraId="70A62DCC" w14:textId="11FC604E"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0" w:type="dxa"/>
          </w:tcPr>
          <w:p w14:paraId="3237EF5C" w14:textId="77777777" w:rsidR="00413677" w:rsidRPr="00BF5DC9" w:rsidRDefault="00413677" w:rsidP="00852DED">
            <w:pPr>
              <w:rPr>
                <w:rFonts w:ascii="Times New Roman" w:hAnsi="Times New Roman" w:cs="Times New Roman"/>
                <w:sz w:val="24"/>
                <w:szCs w:val="24"/>
              </w:rPr>
            </w:pPr>
          </w:p>
        </w:tc>
        <w:tc>
          <w:tcPr>
            <w:tcW w:w="631" w:type="dxa"/>
          </w:tcPr>
          <w:p w14:paraId="26E666D4" w14:textId="77777777" w:rsidR="00413677" w:rsidRPr="00BF5DC9" w:rsidRDefault="00413677" w:rsidP="00852DED">
            <w:pPr>
              <w:rPr>
                <w:rFonts w:ascii="Times New Roman" w:hAnsi="Times New Roman" w:cs="Times New Roman"/>
                <w:sz w:val="24"/>
                <w:szCs w:val="24"/>
              </w:rPr>
            </w:pPr>
          </w:p>
        </w:tc>
        <w:tc>
          <w:tcPr>
            <w:tcW w:w="586" w:type="dxa"/>
          </w:tcPr>
          <w:p w14:paraId="700394A6" w14:textId="77777777" w:rsidR="00413677" w:rsidRPr="00BF5DC9" w:rsidRDefault="00413677" w:rsidP="00852DED">
            <w:pPr>
              <w:rPr>
                <w:rFonts w:ascii="Times New Roman" w:hAnsi="Times New Roman" w:cs="Times New Roman"/>
                <w:sz w:val="24"/>
                <w:szCs w:val="24"/>
              </w:rPr>
            </w:pPr>
          </w:p>
        </w:tc>
        <w:tc>
          <w:tcPr>
            <w:tcW w:w="709" w:type="dxa"/>
          </w:tcPr>
          <w:p w14:paraId="546AA900" w14:textId="77777777" w:rsidR="00413677" w:rsidRPr="00BF5DC9" w:rsidRDefault="00413677" w:rsidP="00852DED">
            <w:pPr>
              <w:rPr>
                <w:rFonts w:ascii="Times New Roman" w:hAnsi="Times New Roman" w:cs="Times New Roman"/>
                <w:sz w:val="24"/>
                <w:szCs w:val="24"/>
              </w:rPr>
            </w:pPr>
          </w:p>
        </w:tc>
      </w:tr>
      <w:tr w:rsidR="00413677" w:rsidRPr="00BF5DC9" w14:paraId="63299122" w14:textId="77777777" w:rsidTr="005D780C">
        <w:tc>
          <w:tcPr>
            <w:tcW w:w="4732" w:type="dxa"/>
          </w:tcPr>
          <w:p w14:paraId="5767351B" w14:textId="7018ED8E" w:rsidR="00413677" w:rsidRPr="009C0435" w:rsidRDefault="0060249C" w:rsidP="00852DED">
            <w:pPr>
              <w:rPr>
                <w:rFonts w:ascii="Times New Roman" w:hAnsi="Times New Roman" w:cs="Times New Roman"/>
                <w:bCs/>
                <w:sz w:val="24"/>
                <w:szCs w:val="24"/>
              </w:rPr>
            </w:pPr>
            <w:r w:rsidRPr="009C0435">
              <w:rPr>
                <w:rFonts w:ascii="Times New Roman" w:hAnsi="Times New Roman" w:cs="Times New Roman"/>
                <w:bCs/>
                <w:sz w:val="24"/>
                <w:szCs w:val="24"/>
              </w:rPr>
              <w:t>Terapinis ūkis</w:t>
            </w:r>
          </w:p>
        </w:tc>
        <w:tc>
          <w:tcPr>
            <w:tcW w:w="591" w:type="dxa"/>
          </w:tcPr>
          <w:p w14:paraId="2D6D22E7" w14:textId="77777777" w:rsidR="00413677" w:rsidRPr="00BF5DC9" w:rsidRDefault="00413677" w:rsidP="00852DED">
            <w:pPr>
              <w:rPr>
                <w:rFonts w:ascii="Times New Roman" w:hAnsi="Times New Roman" w:cs="Times New Roman"/>
                <w:sz w:val="24"/>
                <w:szCs w:val="24"/>
              </w:rPr>
            </w:pPr>
          </w:p>
        </w:tc>
        <w:tc>
          <w:tcPr>
            <w:tcW w:w="631" w:type="dxa"/>
          </w:tcPr>
          <w:p w14:paraId="4EE0C671" w14:textId="77777777" w:rsidR="00413677" w:rsidRPr="00BF5DC9" w:rsidRDefault="00413677" w:rsidP="00852DED">
            <w:pPr>
              <w:rPr>
                <w:rFonts w:ascii="Times New Roman" w:hAnsi="Times New Roman" w:cs="Times New Roman"/>
                <w:sz w:val="24"/>
                <w:szCs w:val="24"/>
              </w:rPr>
            </w:pPr>
          </w:p>
        </w:tc>
        <w:tc>
          <w:tcPr>
            <w:tcW w:w="631" w:type="dxa"/>
          </w:tcPr>
          <w:p w14:paraId="2029C4AE" w14:textId="77777777" w:rsidR="00413677" w:rsidRPr="00BF5DC9" w:rsidRDefault="00413677" w:rsidP="00852DED">
            <w:pPr>
              <w:rPr>
                <w:rFonts w:ascii="Times New Roman" w:hAnsi="Times New Roman" w:cs="Times New Roman"/>
                <w:sz w:val="24"/>
                <w:szCs w:val="24"/>
              </w:rPr>
            </w:pPr>
          </w:p>
        </w:tc>
        <w:tc>
          <w:tcPr>
            <w:tcW w:w="631" w:type="dxa"/>
          </w:tcPr>
          <w:p w14:paraId="7D6B02B3" w14:textId="77777777" w:rsidR="00413677" w:rsidRPr="00BF5DC9" w:rsidRDefault="00413677" w:rsidP="00852DED">
            <w:pPr>
              <w:rPr>
                <w:rFonts w:ascii="Times New Roman" w:hAnsi="Times New Roman" w:cs="Times New Roman"/>
                <w:sz w:val="24"/>
                <w:szCs w:val="24"/>
              </w:rPr>
            </w:pPr>
          </w:p>
        </w:tc>
        <w:tc>
          <w:tcPr>
            <w:tcW w:w="630" w:type="dxa"/>
          </w:tcPr>
          <w:p w14:paraId="0D5395C6" w14:textId="1A074816"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1" w:type="dxa"/>
          </w:tcPr>
          <w:p w14:paraId="5AA59370" w14:textId="77777777" w:rsidR="00413677" w:rsidRPr="00BF5DC9" w:rsidRDefault="00413677" w:rsidP="00852DED">
            <w:pPr>
              <w:rPr>
                <w:rFonts w:ascii="Times New Roman" w:hAnsi="Times New Roman" w:cs="Times New Roman"/>
                <w:sz w:val="24"/>
                <w:szCs w:val="24"/>
              </w:rPr>
            </w:pPr>
          </w:p>
        </w:tc>
        <w:tc>
          <w:tcPr>
            <w:tcW w:w="586" w:type="dxa"/>
          </w:tcPr>
          <w:p w14:paraId="1D16069B" w14:textId="77777777" w:rsidR="00413677" w:rsidRPr="00BF5DC9" w:rsidRDefault="00413677" w:rsidP="00852DED">
            <w:pPr>
              <w:rPr>
                <w:rFonts w:ascii="Times New Roman" w:hAnsi="Times New Roman" w:cs="Times New Roman"/>
                <w:sz w:val="24"/>
                <w:szCs w:val="24"/>
              </w:rPr>
            </w:pPr>
          </w:p>
        </w:tc>
        <w:tc>
          <w:tcPr>
            <w:tcW w:w="709" w:type="dxa"/>
          </w:tcPr>
          <w:p w14:paraId="710836C1" w14:textId="77777777" w:rsidR="00413677" w:rsidRPr="00BF5DC9" w:rsidRDefault="00413677" w:rsidP="00852DED">
            <w:pPr>
              <w:rPr>
                <w:rFonts w:ascii="Times New Roman" w:hAnsi="Times New Roman" w:cs="Times New Roman"/>
                <w:sz w:val="24"/>
                <w:szCs w:val="24"/>
              </w:rPr>
            </w:pPr>
          </w:p>
        </w:tc>
      </w:tr>
      <w:tr w:rsidR="00413677" w:rsidRPr="00BF5DC9" w14:paraId="06180B03" w14:textId="77777777" w:rsidTr="005D780C">
        <w:tc>
          <w:tcPr>
            <w:tcW w:w="4732" w:type="dxa"/>
          </w:tcPr>
          <w:p w14:paraId="350825A5" w14:textId="503E722A" w:rsidR="00413677" w:rsidRPr="009C0435" w:rsidRDefault="0060249C" w:rsidP="00852DED">
            <w:pPr>
              <w:rPr>
                <w:rFonts w:ascii="Times New Roman" w:hAnsi="Times New Roman" w:cs="Times New Roman"/>
                <w:bCs/>
                <w:sz w:val="24"/>
                <w:szCs w:val="24"/>
              </w:rPr>
            </w:pPr>
            <w:r w:rsidRPr="009C0435">
              <w:rPr>
                <w:rFonts w:ascii="Times New Roman" w:hAnsi="Times New Roman" w:cs="Times New Roman"/>
                <w:bCs/>
                <w:sz w:val="24"/>
                <w:szCs w:val="24"/>
              </w:rPr>
              <w:t>Savarankiško gyvenimo įgūdžių ugdymas turintiems vaikų asmenims su proto ir (ar) psichikos negalia</w:t>
            </w:r>
          </w:p>
        </w:tc>
        <w:tc>
          <w:tcPr>
            <w:tcW w:w="591" w:type="dxa"/>
          </w:tcPr>
          <w:p w14:paraId="1498FDD1" w14:textId="77777777" w:rsidR="00413677" w:rsidRPr="00BF5DC9" w:rsidRDefault="00413677" w:rsidP="00852DED">
            <w:pPr>
              <w:rPr>
                <w:rFonts w:ascii="Times New Roman" w:hAnsi="Times New Roman" w:cs="Times New Roman"/>
                <w:sz w:val="24"/>
                <w:szCs w:val="24"/>
              </w:rPr>
            </w:pPr>
          </w:p>
        </w:tc>
        <w:tc>
          <w:tcPr>
            <w:tcW w:w="631" w:type="dxa"/>
          </w:tcPr>
          <w:p w14:paraId="4C4DEA5B" w14:textId="77777777" w:rsidR="00413677" w:rsidRPr="00BF5DC9" w:rsidRDefault="00413677" w:rsidP="00852DED">
            <w:pPr>
              <w:rPr>
                <w:rFonts w:ascii="Times New Roman" w:hAnsi="Times New Roman" w:cs="Times New Roman"/>
                <w:sz w:val="24"/>
                <w:szCs w:val="24"/>
              </w:rPr>
            </w:pPr>
          </w:p>
        </w:tc>
        <w:tc>
          <w:tcPr>
            <w:tcW w:w="631" w:type="dxa"/>
          </w:tcPr>
          <w:p w14:paraId="64247E12" w14:textId="77777777" w:rsidR="00413677" w:rsidRPr="00BF5DC9" w:rsidRDefault="00413677" w:rsidP="00852DED">
            <w:pPr>
              <w:rPr>
                <w:rFonts w:ascii="Times New Roman" w:hAnsi="Times New Roman" w:cs="Times New Roman"/>
                <w:sz w:val="24"/>
                <w:szCs w:val="24"/>
              </w:rPr>
            </w:pPr>
          </w:p>
        </w:tc>
        <w:tc>
          <w:tcPr>
            <w:tcW w:w="631" w:type="dxa"/>
          </w:tcPr>
          <w:p w14:paraId="670570A6" w14:textId="77777777" w:rsidR="00413677" w:rsidRPr="00BF5DC9" w:rsidRDefault="00413677" w:rsidP="00852DED">
            <w:pPr>
              <w:rPr>
                <w:rFonts w:ascii="Times New Roman" w:hAnsi="Times New Roman" w:cs="Times New Roman"/>
                <w:sz w:val="24"/>
                <w:szCs w:val="24"/>
              </w:rPr>
            </w:pPr>
          </w:p>
        </w:tc>
        <w:tc>
          <w:tcPr>
            <w:tcW w:w="630" w:type="dxa"/>
          </w:tcPr>
          <w:p w14:paraId="56BF70A9" w14:textId="77777777" w:rsidR="00413677" w:rsidRPr="00BF5DC9" w:rsidRDefault="00413677" w:rsidP="00852DED">
            <w:pPr>
              <w:rPr>
                <w:rFonts w:ascii="Times New Roman" w:hAnsi="Times New Roman" w:cs="Times New Roman"/>
                <w:sz w:val="24"/>
                <w:szCs w:val="24"/>
              </w:rPr>
            </w:pPr>
          </w:p>
        </w:tc>
        <w:tc>
          <w:tcPr>
            <w:tcW w:w="631" w:type="dxa"/>
          </w:tcPr>
          <w:p w14:paraId="0951F3DE" w14:textId="77777777" w:rsidR="00413677" w:rsidRPr="00BF5DC9" w:rsidRDefault="00413677" w:rsidP="00852DED">
            <w:pPr>
              <w:rPr>
                <w:rFonts w:ascii="Times New Roman" w:hAnsi="Times New Roman" w:cs="Times New Roman"/>
                <w:sz w:val="24"/>
                <w:szCs w:val="24"/>
              </w:rPr>
            </w:pPr>
          </w:p>
        </w:tc>
        <w:tc>
          <w:tcPr>
            <w:tcW w:w="586" w:type="dxa"/>
          </w:tcPr>
          <w:p w14:paraId="2805316A" w14:textId="77777777" w:rsidR="00413677" w:rsidRPr="00BF5DC9" w:rsidRDefault="00413677" w:rsidP="00852DED">
            <w:pPr>
              <w:rPr>
                <w:rFonts w:ascii="Times New Roman" w:hAnsi="Times New Roman" w:cs="Times New Roman"/>
                <w:sz w:val="24"/>
                <w:szCs w:val="24"/>
              </w:rPr>
            </w:pPr>
          </w:p>
        </w:tc>
        <w:tc>
          <w:tcPr>
            <w:tcW w:w="709" w:type="dxa"/>
          </w:tcPr>
          <w:p w14:paraId="6A4577F6" w14:textId="24652CDD"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r>
    </w:tbl>
    <w:p w14:paraId="3E51D474" w14:textId="77777777" w:rsidR="007670B4" w:rsidRDefault="007670B4" w:rsidP="00E50948">
      <w:pPr>
        <w:jc w:val="both"/>
        <w:rPr>
          <w:rFonts w:ascii="Times New Roman" w:hAnsi="Times New Roman" w:cs="Times New Roman"/>
          <w:sz w:val="24"/>
          <w:szCs w:val="24"/>
        </w:rPr>
      </w:pPr>
    </w:p>
    <w:p w14:paraId="0F1A5876" w14:textId="08770361" w:rsidR="004E4392" w:rsidRPr="00376329" w:rsidRDefault="0090630D" w:rsidP="00E50948">
      <w:pPr>
        <w:jc w:val="both"/>
        <w:rPr>
          <w:rFonts w:ascii="Times New Roman" w:hAnsi="Times New Roman" w:cs="Times New Roman"/>
          <w:sz w:val="24"/>
          <w:szCs w:val="24"/>
        </w:rPr>
      </w:pPr>
      <w:r w:rsidRPr="00376329">
        <w:rPr>
          <w:rFonts w:ascii="Times New Roman" w:hAnsi="Times New Roman" w:cs="Times New Roman"/>
          <w:sz w:val="24"/>
          <w:szCs w:val="24"/>
        </w:rPr>
        <w:lastRenderedPageBreak/>
        <w:t>Socialinių paslaugų teikimo statistika atskleidžia, kad asmenys, turintys intelekto ir (ar) psichikos negalią</w:t>
      </w:r>
      <w:r w:rsidR="0067020B">
        <w:rPr>
          <w:rFonts w:ascii="Times New Roman" w:hAnsi="Times New Roman" w:cs="Times New Roman"/>
          <w:sz w:val="24"/>
          <w:szCs w:val="24"/>
        </w:rPr>
        <w:t>,</w:t>
      </w:r>
      <w:r w:rsidRPr="00376329">
        <w:rPr>
          <w:rFonts w:ascii="Times New Roman" w:hAnsi="Times New Roman" w:cs="Times New Roman"/>
          <w:sz w:val="24"/>
          <w:szCs w:val="24"/>
        </w:rPr>
        <w:t xml:space="preserve"> mažai naudojasi bendruomenėje teikiamomis socialinėmis paslaugomis, t. y.  Žemėlapio tikslinė grupė sudaro mažą paslaugos gavėjų dalį. Tuo tarpu beveik visos savivaldybės identifikuoja  šią tikslinę grupę  per apgyvendinimo ir užimtumo  bei laikino atokvėpio paslaugų poreikį. Galima daryti prielaidą, kad didžioji dauguma šių asmenų gyvena namuose su savo artimaisiais ir nedalyvauja socialinių paslaugų sistemoje – nėra ugdomi šių asmenų savarankiško gy</w:t>
      </w:r>
      <w:r w:rsidR="0067020B">
        <w:rPr>
          <w:rFonts w:ascii="Times New Roman" w:hAnsi="Times New Roman" w:cs="Times New Roman"/>
          <w:sz w:val="24"/>
          <w:szCs w:val="24"/>
        </w:rPr>
        <w:t xml:space="preserve">venimo įgūdžiai, </w:t>
      </w:r>
      <w:r w:rsidRPr="00376329">
        <w:rPr>
          <w:rFonts w:ascii="Times New Roman" w:hAnsi="Times New Roman" w:cs="Times New Roman"/>
          <w:sz w:val="24"/>
          <w:szCs w:val="24"/>
        </w:rPr>
        <w:t>dėl ko asmenys mažai įsitraukia į bendruomenės gyvenimą, kitas gyvenimui svarbias sritis – užimtumą, sveikatos sritį, kultūri</w:t>
      </w:r>
      <w:r w:rsidR="008719ED" w:rsidRPr="00376329">
        <w:rPr>
          <w:rFonts w:ascii="Times New Roman" w:hAnsi="Times New Roman" w:cs="Times New Roman"/>
          <w:sz w:val="24"/>
          <w:szCs w:val="24"/>
        </w:rPr>
        <w:t>nį gyvenimą</w:t>
      </w:r>
      <w:r w:rsidRPr="00376329">
        <w:rPr>
          <w:rFonts w:ascii="Times New Roman" w:hAnsi="Times New Roman" w:cs="Times New Roman"/>
          <w:sz w:val="24"/>
          <w:szCs w:val="24"/>
        </w:rPr>
        <w:t xml:space="preserve"> ir kt. </w:t>
      </w:r>
      <w:r w:rsidR="007670B4">
        <w:rPr>
          <w:rFonts w:ascii="Times New Roman" w:hAnsi="Times New Roman" w:cs="Times New Roman"/>
          <w:sz w:val="24"/>
          <w:szCs w:val="24"/>
        </w:rPr>
        <w:t xml:space="preserve">Tuo tarpu artimieji, nuolatos prižiūrėdami negalią turinčius asmenis, negali ar pilnai negali dalyvauti darbo rinkoje, susiduria su kitais psichologiniais, darbo ir šeimos įsipareigojimų derinimo iššūkiais. </w:t>
      </w:r>
      <w:r w:rsidRPr="00376329">
        <w:rPr>
          <w:rFonts w:ascii="Times New Roman" w:hAnsi="Times New Roman" w:cs="Times New Roman"/>
          <w:sz w:val="24"/>
          <w:szCs w:val="24"/>
        </w:rPr>
        <w:t>Šių asmenų įtraukimui į savarankišką ir bendruomenės gyvenimą yra būtina užt</w:t>
      </w:r>
      <w:r w:rsidR="0067020B">
        <w:rPr>
          <w:rFonts w:ascii="Times New Roman" w:hAnsi="Times New Roman" w:cs="Times New Roman"/>
          <w:sz w:val="24"/>
          <w:szCs w:val="24"/>
        </w:rPr>
        <w:t>ikrinti informacinį prieinamumą</w:t>
      </w:r>
      <w:r w:rsidRPr="00376329">
        <w:rPr>
          <w:rFonts w:ascii="Times New Roman" w:hAnsi="Times New Roman" w:cs="Times New Roman"/>
          <w:sz w:val="24"/>
          <w:szCs w:val="24"/>
        </w:rPr>
        <w:t>,  t. y. suteikti visą reikiamą informaciją  apie socialines ir kitas paslaugas, palydėti asmenį (šeimą) socialinių paslaugų ir  kituose sektori</w:t>
      </w:r>
      <w:r w:rsidR="00D16FF4">
        <w:rPr>
          <w:rFonts w:ascii="Times New Roman" w:hAnsi="Times New Roman" w:cs="Times New Roman"/>
          <w:sz w:val="24"/>
          <w:szCs w:val="24"/>
        </w:rPr>
        <w:t>ų teikiamų paslaugų sistemoje.</w:t>
      </w:r>
      <w:r w:rsidRPr="00376329">
        <w:rPr>
          <w:rFonts w:ascii="Times New Roman" w:hAnsi="Times New Roman" w:cs="Times New Roman"/>
          <w:sz w:val="24"/>
          <w:szCs w:val="24"/>
        </w:rPr>
        <w:t xml:space="preserve"> Individualių asmens poreikių užtikrinimui būtina diegti atvejo vadybos mechanizmą, suteikiant pagalbą, palydėjimą ir a</w:t>
      </w:r>
      <w:r w:rsidR="0067020B">
        <w:rPr>
          <w:rFonts w:ascii="Times New Roman" w:hAnsi="Times New Roman" w:cs="Times New Roman"/>
          <w:sz w:val="24"/>
          <w:szCs w:val="24"/>
        </w:rPr>
        <w:t xml:space="preserve">tstovavimą, </w:t>
      </w:r>
      <w:r w:rsidRPr="00376329">
        <w:rPr>
          <w:rFonts w:ascii="Times New Roman" w:hAnsi="Times New Roman" w:cs="Times New Roman"/>
          <w:sz w:val="24"/>
          <w:szCs w:val="24"/>
        </w:rPr>
        <w:t xml:space="preserve">užtikrinant asmens norus </w:t>
      </w:r>
      <w:r w:rsidR="004E4392" w:rsidRPr="00376329">
        <w:rPr>
          <w:rFonts w:ascii="Times New Roman" w:hAnsi="Times New Roman" w:cs="Times New Roman"/>
          <w:sz w:val="24"/>
          <w:szCs w:val="24"/>
        </w:rPr>
        <w:t xml:space="preserve"> ir poreikius tarpinstitucinėje  erdvėje. </w:t>
      </w:r>
    </w:p>
    <w:p w14:paraId="467DDEEC" w14:textId="58C96459" w:rsidR="004E4392" w:rsidRPr="00376329" w:rsidRDefault="004E4392" w:rsidP="00E50948">
      <w:pPr>
        <w:jc w:val="both"/>
        <w:rPr>
          <w:rFonts w:ascii="Times New Roman" w:hAnsi="Times New Roman" w:cs="Times New Roman"/>
          <w:sz w:val="24"/>
          <w:szCs w:val="24"/>
        </w:rPr>
      </w:pPr>
      <w:r w:rsidRPr="00376329">
        <w:rPr>
          <w:rFonts w:ascii="Times New Roman" w:hAnsi="Times New Roman" w:cs="Times New Roman"/>
          <w:sz w:val="24"/>
          <w:szCs w:val="24"/>
        </w:rPr>
        <w:t>Siekiant užtikrinti paslaugų plėtros procesą</w:t>
      </w:r>
      <w:r w:rsidR="0067020B">
        <w:rPr>
          <w:rFonts w:ascii="Times New Roman" w:hAnsi="Times New Roman" w:cs="Times New Roman"/>
          <w:sz w:val="24"/>
          <w:szCs w:val="24"/>
        </w:rPr>
        <w:t>,</w:t>
      </w:r>
      <w:r w:rsidRPr="00376329">
        <w:rPr>
          <w:rFonts w:ascii="Times New Roman" w:hAnsi="Times New Roman" w:cs="Times New Roman"/>
          <w:sz w:val="24"/>
          <w:szCs w:val="24"/>
        </w:rPr>
        <w:t xml:space="preserve"> būtina stiprinti</w:t>
      </w:r>
      <w:r w:rsidR="00865ABD">
        <w:rPr>
          <w:rFonts w:ascii="Times New Roman" w:hAnsi="Times New Roman" w:cs="Times New Roman"/>
          <w:sz w:val="24"/>
          <w:szCs w:val="24"/>
        </w:rPr>
        <w:t xml:space="preserve"> </w:t>
      </w:r>
      <w:r w:rsidRPr="00376329">
        <w:rPr>
          <w:rFonts w:ascii="Times New Roman" w:hAnsi="Times New Roman" w:cs="Times New Roman"/>
          <w:sz w:val="24"/>
          <w:szCs w:val="24"/>
        </w:rPr>
        <w:t>su tiksline grupe dirbančias nevyriausybines organizacijas, socialinių paslaugų įstaigas, pritraukti, apmokyti ir įgalinti veikti naujus socialinių paslaugų teikėjus. Būtina diegti žmogaus teisėmis grįstą požiūrį, juo paremtus darbo metodus.</w:t>
      </w:r>
    </w:p>
    <w:p w14:paraId="0ED73E67" w14:textId="2180A12E" w:rsidR="008719ED" w:rsidRPr="00376329" w:rsidRDefault="008719ED" w:rsidP="00E50948">
      <w:pPr>
        <w:jc w:val="both"/>
        <w:rPr>
          <w:rFonts w:ascii="Times New Roman" w:hAnsi="Times New Roman" w:cs="Times New Roman"/>
          <w:sz w:val="24"/>
          <w:szCs w:val="24"/>
        </w:rPr>
        <w:sectPr w:rsidR="008719ED" w:rsidRPr="00376329" w:rsidSect="007F51B8">
          <w:pgSz w:w="11906" w:h="16838"/>
          <w:pgMar w:top="1276" w:right="1276" w:bottom="1134" w:left="1134" w:header="567" w:footer="567" w:gutter="0"/>
          <w:cols w:space="1296"/>
          <w:docGrid w:linePitch="360"/>
        </w:sectPr>
      </w:pPr>
    </w:p>
    <w:p w14:paraId="69882ECD" w14:textId="52936082" w:rsidR="00136268" w:rsidRPr="007770B8" w:rsidRDefault="007770B8" w:rsidP="007770B8">
      <w:pPr>
        <w:pStyle w:val="Antrat1"/>
        <w:jc w:val="center"/>
        <w:rPr>
          <w:rFonts w:ascii="Times New Roman" w:hAnsi="Times New Roman" w:cs="Times New Roman"/>
          <w:sz w:val="28"/>
          <w:szCs w:val="28"/>
        </w:rPr>
      </w:pPr>
      <w:bookmarkStart w:id="15" w:name="_Toc145069585"/>
      <w:r w:rsidRPr="007770B8">
        <w:rPr>
          <w:rFonts w:ascii="Times New Roman" w:hAnsi="Times New Roman" w:cs="Times New Roman"/>
          <w:sz w:val="28"/>
          <w:szCs w:val="28"/>
        </w:rPr>
        <w:lastRenderedPageBreak/>
        <w:t>I-ASIS ŽMONIŲ SU NEGALIA GLOBOS DEINSTITUCIONALIZACIJOS ETAPAS</w:t>
      </w:r>
      <w:bookmarkEnd w:id="15"/>
    </w:p>
    <w:p w14:paraId="25A68C9D" w14:textId="77777777" w:rsidR="00376329" w:rsidRPr="00376329" w:rsidRDefault="00376329" w:rsidP="00376329"/>
    <w:p w14:paraId="10403916" w14:textId="5583EDA8" w:rsidR="000E1F0B" w:rsidRPr="000E1F0B" w:rsidRDefault="000E1F0B" w:rsidP="000E1F0B">
      <w:pPr>
        <w:jc w:val="both"/>
        <w:rPr>
          <w:rFonts w:ascii="Times New Roman" w:hAnsi="Times New Roman" w:cs="Times New Roman"/>
          <w:sz w:val="24"/>
          <w:szCs w:val="24"/>
        </w:rPr>
      </w:pPr>
      <w:r>
        <w:rPr>
          <w:rFonts w:ascii="Times New Roman" w:hAnsi="Times New Roman" w:cs="Times New Roman"/>
          <w:sz w:val="24"/>
          <w:szCs w:val="24"/>
        </w:rPr>
        <w:t>I-</w:t>
      </w:r>
      <w:proofErr w:type="spellStart"/>
      <w:r>
        <w:rPr>
          <w:rFonts w:ascii="Times New Roman" w:hAnsi="Times New Roman" w:cs="Times New Roman"/>
          <w:sz w:val="24"/>
          <w:szCs w:val="24"/>
        </w:rPr>
        <w:t>asis</w:t>
      </w:r>
      <w:proofErr w:type="spellEnd"/>
      <w:r>
        <w:rPr>
          <w:rFonts w:ascii="Times New Roman" w:hAnsi="Times New Roman" w:cs="Times New Roman"/>
          <w:sz w:val="24"/>
          <w:szCs w:val="24"/>
        </w:rPr>
        <w:t xml:space="preserve"> žmonių su negalia globos</w:t>
      </w:r>
      <w:r w:rsidRPr="0089113E">
        <w:rPr>
          <w:rFonts w:ascii="Times New Roman" w:hAnsi="Times New Roman" w:cs="Times New Roman"/>
          <w:sz w:val="24"/>
          <w:szCs w:val="24"/>
        </w:rPr>
        <w:t xml:space="preserve"> </w:t>
      </w:r>
      <w:r w:rsidR="00427BD8" w:rsidRPr="0089113E">
        <w:rPr>
          <w:rFonts w:ascii="Times New Roman" w:hAnsi="Times New Roman" w:cs="Times New Roman"/>
          <w:sz w:val="24"/>
          <w:szCs w:val="24"/>
        </w:rPr>
        <w:t>DI</w:t>
      </w:r>
      <w:r w:rsidRPr="0089113E">
        <w:rPr>
          <w:rFonts w:ascii="Times New Roman" w:hAnsi="Times New Roman" w:cs="Times New Roman"/>
          <w:sz w:val="24"/>
          <w:szCs w:val="24"/>
        </w:rPr>
        <w:t xml:space="preserve"> </w:t>
      </w:r>
      <w:r>
        <w:rPr>
          <w:rFonts w:ascii="Times New Roman" w:hAnsi="Times New Roman" w:cs="Times New Roman"/>
          <w:sz w:val="24"/>
          <w:szCs w:val="24"/>
        </w:rPr>
        <w:t>etapas apima 2014-2023 m. laikotarpio investicijas į infrastruktūrą ir paslaugų teikimą („kietosios“ ir „minkštosios“ investicijos). „Minkštosios“ investicijos apima du projektus:</w:t>
      </w:r>
    </w:p>
    <w:p w14:paraId="04A14E29" w14:textId="357EB483" w:rsidR="000E1F0B" w:rsidRDefault="000E1F0B" w:rsidP="000E1F0B">
      <w:pPr>
        <w:jc w:val="both"/>
        <w:rPr>
          <w:rFonts w:ascii="Times New Roman" w:hAnsi="Times New Roman" w:cs="Times New Roman"/>
          <w:sz w:val="24"/>
          <w:szCs w:val="24"/>
        </w:rPr>
      </w:pPr>
      <w:r>
        <w:rPr>
          <w:rFonts w:ascii="Times New Roman" w:hAnsi="Times New Roman" w:cs="Times New Roman"/>
          <w:sz w:val="24"/>
          <w:szCs w:val="24"/>
        </w:rPr>
        <w:t>1</w:t>
      </w:r>
      <w:r w:rsidRPr="000E1F0B">
        <w:rPr>
          <w:rFonts w:ascii="Times New Roman" w:hAnsi="Times New Roman" w:cs="Times New Roman"/>
          <w:sz w:val="24"/>
          <w:szCs w:val="24"/>
        </w:rPr>
        <w:t>) Tvaraus perėjimo nuo institucinės globos prie šeimoje ir bendruomenėje teikiamų paslaugų sistemos sąlygų sukūrimas Lietuvoje Nr. 08.4.1-ESFA-V-405-01-0001</w:t>
      </w:r>
      <w:r>
        <w:rPr>
          <w:rFonts w:ascii="Times New Roman" w:hAnsi="Times New Roman" w:cs="Times New Roman"/>
          <w:sz w:val="24"/>
          <w:szCs w:val="24"/>
        </w:rPr>
        <w:t xml:space="preserve"> (toliau – Sąlygų sukūrimas)</w:t>
      </w:r>
      <w:r w:rsidR="007D766A">
        <w:rPr>
          <w:rFonts w:ascii="Times New Roman" w:hAnsi="Times New Roman" w:cs="Times New Roman"/>
          <w:sz w:val="24"/>
          <w:szCs w:val="24"/>
        </w:rPr>
        <w:t>.</w:t>
      </w:r>
    </w:p>
    <w:p w14:paraId="4C44D4C0" w14:textId="58DFD89C" w:rsidR="000E1F0B" w:rsidRDefault="000E1F0B" w:rsidP="00BA7745">
      <w:pPr>
        <w:jc w:val="both"/>
        <w:rPr>
          <w:rFonts w:ascii="Times New Roman" w:hAnsi="Times New Roman" w:cs="Times New Roman"/>
          <w:sz w:val="24"/>
          <w:szCs w:val="24"/>
        </w:rPr>
      </w:pPr>
      <w:r>
        <w:rPr>
          <w:rFonts w:ascii="Times New Roman" w:hAnsi="Times New Roman" w:cs="Times New Roman"/>
          <w:sz w:val="24"/>
          <w:szCs w:val="24"/>
        </w:rPr>
        <w:t>2)</w:t>
      </w:r>
      <w:r w:rsidRPr="000E1F0B">
        <w:rPr>
          <w:rFonts w:ascii="Times New Roman" w:hAnsi="Times New Roman" w:cs="Times New Roman"/>
          <w:sz w:val="24"/>
          <w:szCs w:val="24"/>
        </w:rPr>
        <w:t xml:space="preserve"> Nuo globos link galimybių: bendruomeninių paslaugų plėtra Nr. 08.4.1.-ESFA-V-405-03-0001</w:t>
      </w:r>
      <w:r w:rsidR="007D766A">
        <w:rPr>
          <w:rFonts w:ascii="Times New Roman" w:hAnsi="Times New Roman" w:cs="Times New Roman"/>
          <w:sz w:val="24"/>
          <w:szCs w:val="24"/>
        </w:rPr>
        <w:t>.</w:t>
      </w:r>
    </w:p>
    <w:p w14:paraId="6330E83E" w14:textId="12669414" w:rsidR="00351B5B" w:rsidRPr="003C45A1" w:rsidRDefault="000E1F0B" w:rsidP="00BA7745">
      <w:pPr>
        <w:jc w:val="both"/>
        <w:rPr>
          <w:rFonts w:ascii="Times New Roman" w:hAnsi="Times New Roman" w:cs="Times New Roman"/>
          <w:sz w:val="24"/>
          <w:szCs w:val="24"/>
        </w:rPr>
      </w:pPr>
      <w:r w:rsidRPr="003C45A1">
        <w:rPr>
          <w:rFonts w:ascii="Times New Roman" w:hAnsi="Times New Roman" w:cs="Times New Roman"/>
          <w:sz w:val="24"/>
          <w:szCs w:val="24"/>
        </w:rPr>
        <w:t xml:space="preserve">Įgyvendinant Sąlygų sukūrimo projektą, buvo suplanuota ir įgyvendinta seka veiksmų, reikalingų pasirengti žmonių su negalia globos </w:t>
      </w:r>
      <w:r w:rsidR="00427BD8" w:rsidRPr="003C45A1">
        <w:rPr>
          <w:rFonts w:ascii="Times New Roman" w:hAnsi="Times New Roman" w:cs="Times New Roman"/>
          <w:sz w:val="24"/>
          <w:szCs w:val="24"/>
        </w:rPr>
        <w:t>DI</w:t>
      </w:r>
      <w:r w:rsidRPr="003C45A1">
        <w:rPr>
          <w:rFonts w:ascii="Times New Roman" w:hAnsi="Times New Roman" w:cs="Times New Roman"/>
          <w:sz w:val="24"/>
          <w:szCs w:val="24"/>
        </w:rPr>
        <w:t xml:space="preserve"> įgyvendinimui: vertinami pertvarkomų socialinės globos įstaigų individualūs gyventojų poreikiai ir parengti paslaugų teikimo planai; nustatyta įstaigų darbuotojų motyvacija ir kelta jų kvalifikacija bei kompetencijos dirbant su naujais socialinio darbo metodais; sukurti naujų bendruomeninių paslaugų teikimo aprašai; įgyvendintos priemonės visuomenės nuostatų kaitai ir žmonių su negalia globos </w:t>
      </w:r>
      <w:r w:rsidR="00427BD8" w:rsidRPr="003C45A1">
        <w:rPr>
          <w:rFonts w:ascii="Times New Roman" w:hAnsi="Times New Roman" w:cs="Times New Roman"/>
          <w:sz w:val="24"/>
          <w:szCs w:val="24"/>
        </w:rPr>
        <w:t>DI</w:t>
      </w:r>
      <w:r w:rsidRPr="003C45A1">
        <w:rPr>
          <w:rFonts w:ascii="Times New Roman" w:hAnsi="Times New Roman" w:cs="Times New Roman"/>
          <w:sz w:val="24"/>
          <w:szCs w:val="24"/>
        </w:rPr>
        <w:t xml:space="preserve"> viešinimui. Šio projekto rėmuose pilotuotos naujos alternatyvios institucinei globai paslaugos</w:t>
      </w:r>
      <w:r w:rsidR="00351B5B" w:rsidRPr="003C45A1">
        <w:rPr>
          <w:rFonts w:ascii="Times New Roman" w:hAnsi="Times New Roman" w:cs="Times New Roman"/>
          <w:sz w:val="24"/>
          <w:szCs w:val="24"/>
        </w:rPr>
        <w:t xml:space="preserve"> suaugusiems asmenims su negalia: apgyvendinimas </w:t>
      </w:r>
      <w:r w:rsidR="00427BD8" w:rsidRPr="003C45A1">
        <w:rPr>
          <w:rFonts w:ascii="Times New Roman" w:hAnsi="Times New Roman" w:cs="Times New Roman"/>
          <w:sz w:val="24"/>
          <w:szCs w:val="24"/>
        </w:rPr>
        <w:t>AB</w:t>
      </w:r>
      <w:r w:rsidR="00351B5B" w:rsidRPr="003C45A1">
        <w:rPr>
          <w:rFonts w:ascii="Times New Roman" w:hAnsi="Times New Roman" w:cs="Times New Roman"/>
          <w:sz w:val="24"/>
          <w:szCs w:val="24"/>
        </w:rPr>
        <w:t>, laikino atokvėpio paslaugos teikimas, įdarbinimas su pagalba.</w:t>
      </w:r>
    </w:p>
    <w:p w14:paraId="394F1A84" w14:textId="3C58ACCD" w:rsidR="00351B5B" w:rsidRPr="00441131" w:rsidRDefault="006D56E4" w:rsidP="00BA7745">
      <w:pPr>
        <w:jc w:val="both"/>
        <w:rPr>
          <w:rFonts w:ascii="Times New Roman" w:hAnsi="Times New Roman" w:cs="Times New Roman"/>
          <w:sz w:val="24"/>
          <w:szCs w:val="24"/>
        </w:rPr>
      </w:pPr>
      <w:r w:rsidRPr="00441131">
        <w:rPr>
          <w:rFonts w:ascii="Times New Roman" w:hAnsi="Times New Roman" w:cs="Times New Roman"/>
          <w:sz w:val="24"/>
          <w:szCs w:val="24"/>
        </w:rPr>
        <w:t>Vilniaus</w:t>
      </w:r>
      <w:r w:rsidR="00351B5B" w:rsidRPr="00441131">
        <w:rPr>
          <w:rFonts w:ascii="Times New Roman" w:hAnsi="Times New Roman" w:cs="Times New Roman"/>
          <w:sz w:val="24"/>
          <w:szCs w:val="24"/>
        </w:rPr>
        <w:t xml:space="preserve"> regione asmenims, turintiems intelekto ir (ar) psichikos negalią, buvo teikiamos ir išbandomos </w:t>
      </w:r>
      <w:r w:rsidR="00427BD8" w:rsidRPr="00441131">
        <w:rPr>
          <w:rFonts w:ascii="Times New Roman" w:hAnsi="Times New Roman" w:cs="Times New Roman"/>
          <w:sz w:val="24"/>
          <w:szCs w:val="24"/>
        </w:rPr>
        <w:t>AB</w:t>
      </w:r>
      <w:r w:rsidR="003C45A1" w:rsidRPr="00441131">
        <w:rPr>
          <w:rFonts w:ascii="Times New Roman" w:hAnsi="Times New Roman" w:cs="Times New Roman"/>
          <w:sz w:val="24"/>
          <w:szCs w:val="24"/>
        </w:rPr>
        <w:t xml:space="preserve">, </w:t>
      </w:r>
      <w:r w:rsidR="00351B5B" w:rsidRPr="00441131">
        <w:rPr>
          <w:rFonts w:ascii="Times New Roman" w:hAnsi="Times New Roman" w:cs="Times New Roman"/>
          <w:sz w:val="24"/>
          <w:szCs w:val="24"/>
        </w:rPr>
        <w:t>laikino atokvėpio</w:t>
      </w:r>
      <w:r w:rsidR="003C45A1" w:rsidRPr="00441131">
        <w:rPr>
          <w:rFonts w:ascii="Times New Roman" w:hAnsi="Times New Roman" w:cs="Times New Roman"/>
          <w:sz w:val="24"/>
          <w:szCs w:val="24"/>
        </w:rPr>
        <w:t xml:space="preserve"> bei įdarbinimo su pagalba</w:t>
      </w:r>
      <w:r w:rsidR="00351B5B" w:rsidRPr="00441131">
        <w:rPr>
          <w:rFonts w:ascii="Times New Roman" w:hAnsi="Times New Roman" w:cs="Times New Roman"/>
          <w:sz w:val="24"/>
          <w:szCs w:val="24"/>
        </w:rPr>
        <w:t xml:space="preserve"> paslaugos. </w:t>
      </w:r>
    </w:p>
    <w:p w14:paraId="4D46A0D2" w14:textId="622CBDEF" w:rsidR="00441131" w:rsidRPr="00441131" w:rsidRDefault="003C45A1" w:rsidP="00BA7745">
      <w:pPr>
        <w:jc w:val="both"/>
        <w:rPr>
          <w:rFonts w:ascii="Times New Roman" w:hAnsi="Times New Roman" w:cs="Times New Roman"/>
          <w:sz w:val="24"/>
          <w:szCs w:val="24"/>
        </w:rPr>
      </w:pPr>
      <w:r w:rsidRPr="00441131">
        <w:rPr>
          <w:rFonts w:ascii="Times New Roman" w:hAnsi="Times New Roman" w:cs="Times New Roman"/>
          <w:sz w:val="24"/>
          <w:szCs w:val="24"/>
        </w:rPr>
        <w:t>Vilniaus m. savivaldybėje buvo 8</w:t>
      </w:r>
      <w:r w:rsidR="00351B5B" w:rsidRPr="00441131">
        <w:rPr>
          <w:rFonts w:ascii="Times New Roman" w:hAnsi="Times New Roman" w:cs="Times New Roman"/>
          <w:sz w:val="24"/>
          <w:szCs w:val="24"/>
        </w:rPr>
        <w:t xml:space="preserve"> AB paslaugų gavėjai</w:t>
      </w:r>
      <w:r w:rsidR="00441131" w:rsidRPr="00441131">
        <w:rPr>
          <w:rFonts w:ascii="Times New Roman" w:hAnsi="Times New Roman" w:cs="Times New Roman"/>
          <w:sz w:val="24"/>
          <w:szCs w:val="24"/>
        </w:rPr>
        <w:t xml:space="preserve"> bei 11 paslaugų gavėjų, gavusių įdarbinimo su pagalba paslaugą. Laikino atokvėpio paslauga teikta įstaigoje Vilniaus m. ir r., Šalčinink</w:t>
      </w:r>
      <w:r w:rsidR="00865625">
        <w:rPr>
          <w:rFonts w:ascii="Times New Roman" w:hAnsi="Times New Roman" w:cs="Times New Roman"/>
          <w:sz w:val="24"/>
          <w:szCs w:val="24"/>
        </w:rPr>
        <w:t>ų r. bei Trakų r. gyventojams. Iš v</w:t>
      </w:r>
      <w:r w:rsidR="00441131" w:rsidRPr="00441131">
        <w:rPr>
          <w:rFonts w:ascii="Times New Roman" w:hAnsi="Times New Roman" w:cs="Times New Roman"/>
          <w:sz w:val="24"/>
          <w:szCs w:val="24"/>
        </w:rPr>
        <w:t xml:space="preserve">iso </w:t>
      </w:r>
      <w:r w:rsidR="00865625">
        <w:rPr>
          <w:rFonts w:ascii="Times New Roman" w:hAnsi="Times New Roman" w:cs="Times New Roman"/>
          <w:sz w:val="24"/>
          <w:szCs w:val="24"/>
        </w:rPr>
        <w:t xml:space="preserve">laikino atokvėpio </w:t>
      </w:r>
      <w:r w:rsidR="00441131" w:rsidRPr="00441131">
        <w:rPr>
          <w:rFonts w:ascii="Times New Roman" w:hAnsi="Times New Roman" w:cs="Times New Roman"/>
          <w:sz w:val="24"/>
          <w:szCs w:val="24"/>
        </w:rPr>
        <w:t xml:space="preserve">paslaugą gavo 32 asmenys (šeimos). </w:t>
      </w:r>
    </w:p>
    <w:p w14:paraId="227DB63B" w14:textId="1CC1C851" w:rsidR="0095280B" w:rsidRPr="00002907" w:rsidRDefault="00351B5B" w:rsidP="00BA7745">
      <w:pPr>
        <w:jc w:val="both"/>
        <w:rPr>
          <w:rFonts w:ascii="Times New Roman" w:hAnsi="Times New Roman" w:cs="Times New Roman"/>
          <w:sz w:val="24"/>
          <w:szCs w:val="24"/>
        </w:rPr>
      </w:pPr>
      <w:r w:rsidRPr="00427BD8">
        <w:rPr>
          <w:rFonts w:ascii="Times New Roman" w:hAnsi="Times New Roman" w:cs="Times New Roman"/>
          <w:sz w:val="24"/>
          <w:szCs w:val="24"/>
        </w:rPr>
        <w:t>Įgyvendinant projektą „Nuo globos link galimybių: bendruom</w:t>
      </w:r>
      <w:r w:rsidR="00F95A76">
        <w:rPr>
          <w:rFonts w:ascii="Times New Roman" w:hAnsi="Times New Roman" w:cs="Times New Roman"/>
          <w:sz w:val="24"/>
          <w:szCs w:val="24"/>
        </w:rPr>
        <w:t>eninių paslaugų plėtra“ Vilniaus</w:t>
      </w:r>
      <w:r w:rsidRPr="00427BD8">
        <w:rPr>
          <w:rFonts w:ascii="Times New Roman" w:hAnsi="Times New Roman" w:cs="Times New Roman"/>
          <w:sz w:val="24"/>
          <w:szCs w:val="24"/>
        </w:rPr>
        <w:t xml:space="preserve"> regione teikiamos ir išbandomos </w:t>
      </w:r>
      <w:r w:rsidR="00427BD8" w:rsidRPr="00427BD8">
        <w:rPr>
          <w:rFonts w:ascii="Times New Roman" w:hAnsi="Times New Roman" w:cs="Times New Roman"/>
          <w:sz w:val="24"/>
          <w:szCs w:val="24"/>
        </w:rPr>
        <w:t>AB</w:t>
      </w:r>
      <w:r w:rsidR="00F95A76">
        <w:rPr>
          <w:rFonts w:ascii="Times New Roman" w:hAnsi="Times New Roman" w:cs="Times New Roman"/>
          <w:sz w:val="24"/>
          <w:szCs w:val="24"/>
        </w:rPr>
        <w:t xml:space="preserve">, įdarbinimo su pagalba, </w:t>
      </w:r>
      <w:r w:rsidRPr="00427BD8">
        <w:rPr>
          <w:rFonts w:ascii="Times New Roman" w:hAnsi="Times New Roman" w:cs="Times New Roman"/>
          <w:sz w:val="24"/>
          <w:szCs w:val="24"/>
        </w:rPr>
        <w:t xml:space="preserve">pagalbos priimant sprendimus </w:t>
      </w:r>
      <w:r w:rsidR="00F95A76">
        <w:rPr>
          <w:rFonts w:ascii="Times New Roman" w:hAnsi="Times New Roman" w:cs="Times New Roman"/>
          <w:sz w:val="24"/>
          <w:szCs w:val="24"/>
        </w:rPr>
        <w:t xml:space="preserve">bei socialinių dirbtuvių </w:t>
      </w:r>
      <w:r w:rsidRPr="00427BD8">
        <w:rPr>
          <w:rFonts w:ascii="Times New Roman" w:hAnsi="Times New Roman" w:cs="Times New Roman"/>
          <w:sz w:val="24"/>
          <w:szCs w:val="24"/>
        </w:rPr>
        <w:t xml:space="preserve">paslaugos. </w:t>
      </w:r>
      <w:r w:rsidR="00864A88" w:rsidRPr="00427BD8">
        <w:rPr>
          <w:rFonts w:ascii="Times New Roman" w:hAnsi="Times New Roman" w:cs="Times New Roman"/>
          <w:sz w:val="24"/>
          <w:szCs w:val="24"/>
        </w:rPr>
        <w:t xml:space="preserve">Nuo projekto pradžios iki 2022 m. birželio 1 d. </w:t>
      </w:r>
      <w:r w:rsidR="00F95A76">
        <w:rPr>
          <w:rFonts w:ascii="Times New Roman" w:hAnsi="Times New Roman" w:cs="Times New Roman"/>
          <w:sz w:val="24"/>
          <w:szCs w:val="24"/>
        </w:rPr>
        <w:t>Vilniaus</w:t>
      </w:r>
      <w:r w:rsidR="00864A88" w:rsidRPr="00427BD8">
        <w:rPr>
          <w:rFonts w:ascii="Times New Roman" w:hAnsi="Times New Roman" w:cs="Times New Roman"/>
          <w:sz w:val="24"/>
          <w:szCs w:val="24"/>
        </w:rPr>
        <w:t xml:space="preserve"> regione įdarbinimo su pagalba paslaugas gavo </w:t>
      </w:r>
      <w:r w:rsidR="001A18CD">
        <w:rPr>
          <w:rFonts w:ascii="Times New Roman" w:hAnsi="Times New Roman" w:cs="Times New Roman"/>
          <w:sz w:val="24"/>
          <w:szCs w:val="24"/>
        </w:rPr>
        <w:t>69</w:t>
      </w:r>
      <w:r w:rsidR="00864A88" w:rsidRPr="00427BD8">
        <w:rPr>
          <w:rFonts w:ascii="Times New Roman" w:hAnsi="Times New Roman" w:cs="Times New Roman"/>
          <w:sz w:val="24"/>
          <w:szCs w:val="24"/>
        </w:rPr>
        <w:t xml:space="preserve"> asm</w:t>
      </w:r>
      <w:r w:rsidR="000F66ED" w:rsidRPr="00427BD8">
        <w:rPr>
          <w:rFonts w:ascii="Times New Roman" w:hAnsi="Times New Roman" w:cs="Times New Roman"/>
          <w:sz w:val="24"/>
          <w:szCs w:val="24"/>
        </w:rPr>
        <w:t>enys</w:t>
      </w:r>
      <w:r w:rsidR="00864A88" w:rsidRPr="00427BD8">
        <w:rPr>
          <w:rFonts w:ascii="Times New Roman" w:hAnsi="Times New Roman" w:cs="Times New Roman"/>
          <w:sz w:val="24"/>
          <w:szCs w:val="24"/>
        </w:rPr>
        <w:t xml:space="preserve"> (</w:t>
      </w:r>
      <w:r w:rsidR="001A18CD">
        <w:rPr>
          <w:rFonts w:ascii="Times New Roman" w:hAnsi="Times New Roman" w:cs="Times New Roman"/>
          <w:sz w:val="24"/>
          <w:szCs w:val="24"/>
        </w:rPr>
        <w:t>visi – Vilniaus m. savivaldybėje</w:t>
      </w:r>
      <w:r w:rsidR="00864A88" w:rsidRPr="00427BD8">
        <w:rPr>
          <w:rFonts w:ascii="Times New Roman" w:hAnsi="Times New Roman" w:cs="Times New Roman"/>
          <w:sz w:val="24"/>
          <w:szCs w:val="24"/>
        </w:rPr>
        <w:t xml:space="preserve">), </w:t>
      </w:r>
      <w:r w:rsidR="000F66ED" w:rsidRPr="00427BD8">
        <w:rPr>
          <w:rFonts w:ascii="Times New Roman" w:hAnsi="Times New Roman" w:cs="Times New Roman"/>
          <w:sz w:val="24"/>
          <w:szCs w:val="24"/>
        </w:rPr>
        <w:t xml:space="preserve">įdarbintų asmenų skaičius nuo </w:t>
      </w:r>
      <w:r w:rsidR="001A18CD">
        <w:rPr>
          <w:rFonts w:ascii="Times New Roman" w:hAnsi="Times New Roman" w:cs="Times New Roman"/>
          <w:sz w:val="24"/>
          <w:szCs w:val="24"/>
        </w:rPr>
        <w:t>projekto pradžios regione buvo 17 asmenų</w:t>
      </w:r>
      <w:r w:rsidR="000F66ED" w:rsidRPr="00427BD8">
        <w:rPr>
          <w:rFonts w:ascii="Times New Roman" w:hAnsi="Times New Roman" w:cs="Times New Roman"/>
          <w:sz w:val="24"/>
          <w:szCs w:val="24"/>
        </w:rPr>
        <w:t>. P</w:t>
      </w:r>
      <w:r w:rsidR="00864A88" w:rsidRPr="00427BD8">
        <w:rPr>
          <w:rFonts w:ascii="Times New Roman" w:hAnsi="Times New Roman" w:cs="Times New Roman"/>
          <w:sz w:val="24"/>
          <w:szCs w:val="24"/>
        </w:rPr>
        <w:t>agalbos priimant sprendimus paslaug</w:t>
      </w:r>
      <w:r w:rsidR="000F66ED" w:rsidRPr="00427BD8">
        <w:rPr>
          <w:rFonts w:ascii="Times New Roman" w:hAnsi="Times New Roman" w:cs="Times New Roman"/>
          <w:sz w:val="24"/>
          <w:szCs w:val="24"/>
        </w:rPr>
        <w:t xml:space="preserve">os </w:t>
      </w:r>
      <w:r w:rsidR="0095280B" w:rsidRPr="00427BD8">
        <w:rPr>
          <w:rFonts w:ascii="Times New Roman" w:hAnsi="Times New Roman" w:cs="Times New Roman"/>
          <w:sz w:val="24"/>
          <w:szCs w:val="24"/>
        </w:rPr>
        <w:t xml:space="preserve">regione </w:t>
      </w:r>
      <w:r w:rsidR="000F66ED" w:rsidRPr="00427BD8">
        <w:rPr>
          <w:rFonts w:ascii="Times New Roman" w:hAnsi="Times New Roman" w:cs="Times New Roman"/>
          <w:sz w:val="24"/>
          <w:szCs w:val="24"/>
        </w:rPr>
        <w:t>buvo teikiamos</w:t>
      </w:r>
      <w:r w:rsidR="00F9161B">
        <w:rPr>
          <w:rFonts w:ascii="Times New Roman" w:hAnsi="Times New Roman" w:cs="Times New Roman"/>
          <w:sz w:val="24"/>
          <w:szCs w:val="24"/>
        </w:rPr>
        <w:t xml:space="preserve"> 84</w:t>
      </w:r>
      <w:r w:rsidR="00864A88" w:rsidRPr="00427BD8">
        <w:rPr>
          <w:rFonts w:ascii="Times New Roman" w:hAnsi="Times New Roman" w:cs="Times New Roman"/>
          <w:sz w:val="24"/>
          <w:szCs w:val="24"/>
        </w:rPr>
        <w:t xml:space="preserve"> asmen</w:t>
      </w:r>
      <w:r w:rsidR="000F66ED" w:rsidRPr="00427BD8">
        <w:rPr>
          <w:rFonts w:ascii="Times New Roman" w:hAnsi="Times New Roman" w:cs="Times New Roman"/>
          <w:sz w:val="24"/>
          <w:szCs w:val="24"/>
        </w:rPr>
        <w:t>ims</w:t>
      </w:r>
      <w:r w:rsidR="00864A88" w:rsidRPr="00427BD8">
        <w:rPr>
          <w:rFonts w:ascii="Times New Roman" w:hAnsi="Times New Roman" w:cs="Times New Roman"/>
          <w:sz w:val="24"/>
          <w:szCs w:val="24"/>
        </w:rPr>
        <w:t xml:space="preserve"> (</w:t>
      </w:r>
      <w:r w:rsidR="00F9161B">
        <w:rPr>
          <w:rFonts w:ascii="Times New Roman" w:hAnsi="Times New Roman" w:cs="Times New Roman"/>
          <w:sz w:val="24"/>
          <w:szCs w:val="24"/>
        </w:rPr>
        <w:t>67</w:t>
      </w:r>
      <w:r w:rsidR="00864A88" w:rsidRPr="00427BD8">
        <w:rPr>
          <w:rFonts w:ascii="Times New Roman" w:hAnsi="Times New Roman" w:cs="Times New Roman"/>
          <w:sz w:val="24"/>
          <w:szCs w:val="24"/>
        </w:rPr>
        <w:t xml:space="preserve"> – </w:t>
      </w:r>
      <w:r w:rsidR="00F9161B">
        <w:rPr>
          <w:rFonts w:ascii="Times New Roman" w:hAnsi="Times New Roman" w:cs="Times New Roman"/>
          <w:sz w:val="24"/>
          <w:szCs w:val="24"/>
        </w:rPr>
        <w:t>Vilniaus m.</w:t>
      </w:r>
      <w:r w:rsidR="00864A88" w:rsidRPr="00427BD8">
        <w:rPr>
          <w:rFonts w:ascii="Times New Roman" w:hAnsi="Times New Roman" w:cs="Times New Roman"/>
          <w:sz w:val="24"/>
          <w:szCs w:val="24"/>
        </w:rPr>
        <w:t xml:space="preserve"> savivaldybėje; </w:t>
      </w:r>
      <w:r w:rsidR="00F9161B">
        <w:rPr>
          <w:rFonts w:ascii="Times New Roman" w:hAnsi="Times New Roman" w:cs="Times New Roman"/>
          <w:sz w:val="24"/>
          <w:szCs w:val="24"/>
        </w:rPr>
        <w:t>17</w:t>
      </w:r>
      <w:r w:rsidR="00864A88" w:rsidRPr="00427BD8">
        <w:rPr>
          <w:rFonts w:ascii="Times New Roman" w:hAnsi="Times New Roman" w:cs="Times New Roman"/>
          <w:sz w:val="24"/>
          <w:szCs w:val="24"/>
        </w:rPr>
        <w:t xml:space="preserve"> – </w:t>
      </w:r>
      <w:r w:rsidR="00F9161B">
        <w:rPr>
          <w:rFonts w:ascii="Times New Roman" w:hAnsi="Times New Roman" w:cs="Times New Roman"/>
          <w:sz w:val="24"/>
          <w:szCs w:val="24"/>
        </w:rPr>
        <w:t>Ukmergės r.</w:t>
      </w:r>
      <w:r w:rsidR="00864A88" w:rsidRPr="00427BD8">
        <w:rPr>
          <w:rFonts w:ascii="Times New Roman" w:hAnsi="Times New Roman" w:cs="Times New Roman"/>
          <w:sz w:val="24"/>
          <w:szCs w:val="24"/>
        </w:rPr>
        <w:t xml:space="preserve"> savivaldybėje)</w:t>
      </w:r>
      <w:r w:rsidR="0095280B" w:rsidRPr="00427BD8">
        <w:rPr>
          <w:rFonts w:ascii="Times New Roman" w:hAnsi="Times New Roman" w:cs="Times New Roman"/>
          <w:sz w:val="24"/>
          <w:szCs w:val="24"/>
        </w:rPr>
        <w:t>. Ši</w:t>
      </w:r>
      <w:r w:rsidR="00F9161B">
        <w:rPr>
          <w:rFonts w:ascii="Times New Roman" w:hAnsi="Times New Roman" w:cs="Times New Roman"/>
          <w:sz w:val="24"/>
          <w:szCs w:val="24"/>
        </w:rPr>
        <w:t>uo metu PPS paslauga teikiama 60 asmenų</w:t>
      </w:r>
      <w:r w:rsidR="0095280B" w:rsidRPr="00427BD8">
        <w:rPr>
          <w:rFonts w:ascii="Times New Roman" w:hAnsi="Times New Roman" w:cs="Times New Roman"/>
          <w:sz w:val="24"/>
          <w:szCs w:val="24"/>
        </w:rPr>
        <w:t>.</w:t>
      </w:r>
      <w:r w:rsidR="000F66ED" w:rsidRPr="00427BD8">
        <w:rPr>
          <w:rFonts w:ascii="Times New Roman" w:hAnsi="Times New Roman" w:cs="Times New Roman"/>
          <w:sz w:val="24"/>
          <w:szCs w:val="24"/>
        </w:rPr>
        <w:t xml:space="preserve"> </w:t>
      </w:r>
      <w:r w:rsidR="003205A9">
        <w:rPr>
          <w:rFonts w:ascii="Times New Roman" w:hAnsi="Times New Roman" w:cs="Times New Roman"/>
          <w:sz w:val="24"/>
          <w:szCs w:val="24"/>
        </w:rPr>
        <w:t>SD</w:t>
      </w:r>
      <w:r w:rsidR="00DF3344">
        <w:rPr>
          <w:rFonts w:ascii="Times New Roman" w:hAnsi="Times New Roman" w:cs="Times New Roman"/>
          <w:sz w:val="24"/>
          <w:szCs w:val="24"/>
        </w:rPr>
        <w:t xml:space="preserve"> paslaugoje</w:t>
      </w:r>
      <w:r w:rsidR="00E1691C">
        <w:rPr>
          <w:rFonts w:ascii="Times New Roman" w:hAnsi="Times New Roman" w:cs="Times New Roman"/>
          <w:sz w:val="24"/>
          <w:szCs w:val="24"/>
        </w:rPr>
        <w:t xml:space="preserve"> nuo projekto įgyvendinimo pradžios </w:t>
      </w:r>
      <w:r w:rsidR="00DF3344">
        <w:rPr>
          <w:rFonts w:ascii="Times New Roman" w:hAnsi="Times New Roman" w:cs="Times New Roman"/>
          <w:sz w:val="24"/>
          <w:szCs w:val="24"/>
        </w:rPr>
        <w:t>dalyvavo 161 asmuo (109 asmenims paslaugos suteiktos Vilniaus m.,  po 11 asmenų paslaugą gavo Vilniaus r. ir Trakų r. bei 1</w:t>
      </w:r>
      <w:r w:rsidR="009A4571">
        <w:rPr>
          <w:rFonts w:ascii="Times New Roman" w:hAnsi="Times New Roman" w:cs="Times New Roman"/>
          <w:sz w:val="24"/>
          <w:szCs w:val="24"/>
        </w:rPr>
        <w:t>5 asmenų Elektrėnų savivaldybėse</w:t>
      </w:r>
      <w:r w:rsidR="00DF3344">
        <w:rPr>
          <w:rFonts w:ascii="Times New Roman" w:hAnsi="Times New Roman" w:cs="Times New Roman"/>
          <w:sz w:val="24"/>
          <w:szCs w:val="24"/>
        </w:rPr>
        <w:t xml:space="preserve"> įsikūrusiose socialinėse dirbtuvėse). </w:t>
      </w:r>
      <w:r w:rsidR="00CC2DE0">
        <w:rPr>
          <w:rFonts w:ascii="Times New Roman" w:hAnsi="Times New Roman" w:cs="Times New Roman"/>
          <w:sz w:val="24"/>
          <w:szCs w:val="24"/>
        </w:rPr>
        <w:t xml:space="preserve">Į Vilniaus m. savivaldybėje </w:t>
      </w:r>
      <w:r w:rsidR="003205A9">
        <w:rPr>
          <w:rFonts w:ascii="Times New Roman" w:hAnsi="Times New Roman" w:cs="Times New Roman"/>
          <w:sz w:val="24"/>
          <w:szCs w:val="24"/>
        </w:rPr>
        <w:t>SD</w:t>
      </w:r>
      <w:r w:rsidR="00CC2DE0">
        <w:rPr>
          <w:rFonts w:ascii="Times New Roman" w:hAnsi="Times New Roman" w:cs="Times New Roman"/>
          <w:sz w:val="24"/>
          <w:szCs w:val="24"/>
        </w:rPr>
        <w:t xml:space="preserve"> paslaugą gaunančių asmenų skaičių įtraukti ir </w:t>
      </w:r>
      <w:r w:rsidR="00DF73D4">
        <w:rPr>
          <w:rFonts w:ascii="Times New Roman" w:hAnsi="Times New Roman" w:cs="Times New Roman"/>
          <w:sz w:val="24"/>
          <w:szCs w:val="24"/>
        </w:rPr>
        <w:t xml:space="preserve">13 dalyvių, atvykstančių iš N. Genytės socialinės globos namų. </w:t>
      </w:r>
      <w:r w:rsidR="00427BD8" w:rsidRPr="00427BD8">
        <w:rPr>
          <w:rFonts w:ascii="Times New Roman" w:hAnsi="Times New Roman" w:cs="Times New Roman"/>
          <w:sz w:val="24"/>
          <w:szCs w:val="24"/>
        </w:rPr>
        <w:t>AB</w:t>
      </w:r>
      <w:r w:rsidR="00864A88" w:rsidRPr="00427BD8">
        <w:rPr>
          <w:rFonts w:ascii="Times New Roman" w:hAnsi="Times New Roman" w:cs="Times New Roman"/>
          <w:sz w:val="24"/>
          <w:szCs w:val="24"/>
        </w:rPr>
        <w:t xml:space="preserve"> paslaug</w:t>
      </w:r>
      <w:r w:rsidR="000F66ED" w:rsidRPr="00427BD8">
        <w:rPr>
          <w:rFonts w:ascii="Times New Roman" w:hAnsi="Times New Roman" w:cs="Times New Roman"/>
          <w:sz w:val="24"/>
          <w:szCs w:val="24"/>
        </w:rPr>
        <w:t xml:space="preserve">os </w:t>
      </w:r>
      <w:r w:rsidR="00E27743" w:rsidRPr="00427BD8">
        <w:rPr>
          <w:rFonts w:ascii="Times New Roman" w:hAnsi="Times New Roman" w:cs="Times New Roman"/>
          <w:sz w:val="24"/>
          <w:szCs w:val="24"/>
        </w:rPr>
        <w:t xml:space="preserve">regione </w:t>
      </w:r>
      <w:r w:rsidR="000F66ED" w:rsidRPr="00427BD8">
        <w:rPr>
          <w:rFonts w:ascii="Times New Roman" w:hAnsi="Times New Roman" w:cs="Times New Roman"/>
          <w:sz w:val="24"/>
          <w:szCs w:val="24"/>
        </w:rPr>
        <w:t xml:space="preserve">nuo </w:t>
      </w:r>
      <w:r w:rsidR="000F66ED" w:rsidRPr="00002907">
        <w:rPr>
          <w:rFonts w:ascii="Times New Roman" w:hAnsi="Times New Roman" w:cs="Times New Roman"/>
          <w:sz w:val="24"/>
          <w:szCs w:val="24"/>
        </w:rPr>
        <w:t>projekto įgyvendinimo pradžios buvo suteiktos</w:t>
      </w:r>
      <w:r w:rsidR="003205A9">
        <w:rPr>
          <w:rFonts w:ascii="Times New Roman" w:hAnsi="Times New Roman" w:cs="Times New Roman"/>
          <w:sz w:val="24"/>
          <w:szCs w:val="24"/>
        </w:rPr>
        <w:t xml:space="preserve"> </w:t>
      </w:r>
      <w:r w:rsidR="009A4571">
        <w:rPr>
          <w:rFonts w:ascii="Times New Roman" w:hAnsi="Times New Roman" w:cs="Times New Roman"/>
          <w:sz w:val="24"/>
          <w:szCs w:val="24"/>
        </w:rPr>
        <w:t>71</w:t>
      </w:r>
      <w:r w:rsidR="00864A88" w:rsidRPr="00002907">
        <w:rPr>
          <w:rFonts w:ascii="Times New Roman" w:hAnsi="Times New Roman" w:cs="Times New Roman"/>
          <w:sz w:val="24"/>
          <w:szCs w:val="24"/>
        </w:rPr>
        <w:t xml:space="preserve"> asmen</w:t>
      </w:r>
      <w:r w:rsidR="000F66ED" w:rsidRPr="00002907">
        <w:rPr>
          <w:rFonts w:ascii="Times New Roman" w:hAnsi="Times New Roman" w:cs="Times New Roman"/>
          <w:sz w:val="24"/>
          <w:szCs w:val="24"/>
        </w:rPr>
        <w:t>i</w:t>
      </w:r>
      <w:r w:rsidR="009A4571">
        <w:rPr>
          <w:rFonts w:ascii="Times New Roman" w:hAnsi="Times New Roman" w:cs="Times New Roman"/>
          <w:sz w:val="24"/>
          <w:szCs w:val="24"/>
        </w:rPr>
        <w:t>ui. Š</w:t>
      </w:r>
      <w:r w:rsidR="00BD2620">
        <w:rPr>
          <w:rFonts w:ascii="Times New Roman" w:hAnsi="Times New Roman" w:cs="Times New Roman"/>
          <w:sz w:val="24"/>
          <w:szCs w:val="24"/>
        </w:rPr>
        <w:t>iuo metu AB paslauga teikiama 46</w:t>
      </w:r>
      <w:r w:rsidR="009A4571">
        <w:rPr>
          <w:rFonts w:ascii="Times New Roman" w:hAnsi="Times New Roman" w:cs="Times New Roman"/>
          <w:sz w:val="24"/>
          <w:szCs w:val="24"/>
        </w:rPr>
        <w:t xml:space="preserve"> asmenims, iš jų </w:t>
      </w:r>
      <w:r w:rsidR="00BD2620">
        <w:rPr>
          <w:rFonts w:ascii="Times New Roman" w:hAnsi="Times New Roman" w:cs="Times New Roman"/>
          <w:sz w:val="24"/>
          <w:szCs w:val="24"/>
        </w:rPr>
        <w:t>34 asmenims Vilniaus m. savivaldybėje (20 būstų), 6 asmenims Švenčionių r. savivaldybėje (3 būstai) ir 6 asmenims Elektrėnų savivaldybėje (6 būstai).</w:t>
      </w:r>
    </w:p>
    <w:p w14:paraId="5B48459F" w14:textId="6F4A3677" w:rsidR="00351B5B" w:rsidRDefault="00864A88" w:rsidP="00BA7745">
      <w:pPr>
        <w:jc w:val="both"/>
        <w:rPr>
          <w:rFonts w:ascii="Times New Roman" w:hAnsi="Times New Roman" w:cs="Times New Roman"/>
          <w:sz w:val="24"/>
          <w:szCs w:val="24"/>
        </w:rPr>
      </w:pPr>
      <w:r w:rsidRPr="0095280B">
        <w:rPr>
          <w:rFonts w:ascii="Times New Roman" w:hAnsi="Times New Roman" w:cs="Times New Roman"/>
          <w:sz w:val="24"/>
          <w:szCs w:val="24"/>
        </w:rPr>
        <w:t xml:space="preserve">Toliau plačiau pateikiama </w:t>
      </w:r>
      <w:r w:rsidR="00427BD8" w:rsidRPr="0089113E">
        <w:rPr>
          <w:rFonts w:ascii="Times New Roman" w:hAnsi="Times New Roman" w:cs="Times New Roman"/>
          <w:sz w:val="24"/>
          <w:szCs w:val="24"/>
        </w:rPr>
        <w:t>AB</w:t>
      </w:r>
      <w:r w:rsidRPr="0089113E">
        <w:rPr>
          <w:rFonts w:ascii="Times New Roman" w:hAnsi="Times New Roman" w:cs="Times New Roman"/>
          <w:sz w:val="24"/>
          <w:szCs w:val="24"/>
        </w:rPr>
        <w:t xml:space="preserve"> </w:t>
      </w:r>
      <w:r w:rsidRPr="0095280B">
        <w:rPr>
          <w:rFonts w:ascii="Times New Roman" w:hAnsi="Times New Roman" w:cs="Times New Roman"/>
          <w:sz w:val="24"/>
          <w:szCs w:val="24"/>
        </w:rPr>
        <w:t>situacija, kaip viena iš prioritetinių su apgyvendinimu susijusių paslaugų.</w:t>
      </w:r>
    </w:p>
    <w:p w14:paraId="0D187529" w14:textId="7E53582B" w:rsidR="007770B8" w:rsidRDefault="007770B8" w:rsidP="00BA7745">
      <w:pPr>
        <w:jc w:val="both"/>
        <w:rPr>
          <w:rFonts w:ascii="Times New Roman" w:hAnsi="Times New Roman" w:cs="Times New Roman"/>
          <w:sz w:val="24"/>
          <w:szCs w:val="24"/>
        </w:rPr>
      </w:pPr>
    </w:p>
    <w:p w14:paraId="5E6A6540" w14:textId="32BB3D5D" w:rsidR="007770B8" w:rsidRDefault="007770B8" w:rsidP="00BA7745">
      <w:pPr>
        <w:jc w:val="both"/>
        <w:rPr>
          <w:rFonts w:ascii="Times New Roman" w:hAnsi="Times New Roman" w:cs="Times New Roman"/>
          <w:sz w:val="24"/>
          <w:szCs w:val="24"/>
        </w:rPr>
      </w:pPr>
    </w:p>
    <w:p w14:paraId="542DEEF4" w14:textId="77777777" w:rsidR="007770B8" w:rsidRDefault="007770B8" w:rsidP="00BA7745">
      <w:pPr>
        <w:jc w:val="both"/>
        <w:rPr>
          <w:rFonts w:ascii="Times New Roman" w:hAnsi="Times New Roman" w:cs="Times New Roman"/>
          <w:sz w:val="24"/>
          <w:szCs w:val="24"/>
        </w:rPr>
      </w:pPr>
    </w:p>
    <w:p w14:paraId="0769DFFA" w14:textId="43C4FA1D" w:rsidR="0056221C" w:rsidRDefault="005759C1" w:rsidP="00BA7745">
      <w:pPr>
        <w:jc w:val="both"/>
        <w:rPr>
          <w:rFonts w:ascii="Times New Roman" w:hAnsi="Times New Roman" w:cs="Times New Roman"/>
          <w:sz w:val="24"/>
          <w:szCs w:val="24"/>
        </w:rPr>
      </w:pPr>
      <w:r w:rsidRPr="00376329">
        <w:rPr>
          <w:rFonts w:ascii="Times New Roman" w:hAnsi="Times New Roman" w:cs="Times New Roman"/>
          <w:b/>
          <w:bCs/>
          <w:sz w:val="24"/>
          <w:szCs w:val="24"/>
        </w:rPr>
        <w:t>Apsaugoto būsto plėtra.</w:t>
      </w:r>
      <w:r w:rsidRPr="00376329">
        <w:rPr>
          <w:rFonts w:ascii="Times New Roman" w:hAnsi="Times New Roman" w:cs="Times New Roman"/>
          <w:sz w:val="24"/>
          <w:szCs w:val="24"/>
        </w:rPr>
        <w:t xml:space="preserve"> </w:t>
      </w:r>
      <w:r w:rsidR="00650FA5">
        <w:rPr>
          <w:rFonts w:ascii="Times New Roman" w:hAnsi="Times New Roman" w:cs="Times New Roman"/>
          <w:sz w:val="24"/>
          <w:szCs w:val="24"/>
        </w:rPr>
        <w:t>Vilniaus</w:t>
      </w:r>
      <w:r w:rsidR="0056221C" w:rsidRPr="00376329">
        <w:rPr>
          <w:rFonts w:ascii="Times New Roman" w:hAnsi="Times New Roman" w:cs="Times New Roman"/>
          <w:sz w:val="24"/>
          <w:szCs w:val="24"/>
        </w:rPr>
        <w:t xml:space="preserve"> regione buvo plėtojamos apgyvendinimo apsaugotame būste paslaugos</w:t>
      </w:r>
      <w:r w:rsidRPr="00376329">
        <w:rPr>
          <w:rFonts w:ascii="Times New Roman" w:hAnsi="Times New Roman" w:cs="Times New Roman"/>
          <w:sz w:val="24"/>
          <w:szCs w:val="24"/>
        </w:rPr>
        <w:t>. Projekto metu buvo išnuomot</w:t>
      </w:r>
      <w:r w:rsidR="00B27CF8" w:rsidRPr="00376329">
        <w:rPr>
          <w:rFonts w:ascii="Times New Roman" w:hAnsi="Times New Roman" w:cs="Times New Roman"/>
          <w:sz w:val="24"/>
          <w:szCs w:val="24"/>
        </w:rPr>
        <w:t>i</w:t>
      </w:r>
      <w:r w:rsidRPr="00376329">
        <w:rPr>
          <w:rFonts w:ascii="Times New Roman" w:hAnsi="Times New Roman" w:cs="Times New Roman"/>
          <w:sz w:val="24"/>
          <w:szCs w:val="24"/>
        </w:rPr>
        <w:t xml:space="preserve"> </w:t>
      </w:r>
      <w:r w:rsidR="00650FA5">
        <w:rPr>
          <w:rFonts w:ascii="Times New Roman" w:hAnsi="Times New Roman" w:cs="Times New Roman"/>
          <w:sz w:val="24"/>
          <w:szCs w:val="24"/>
        </w:rPr>
        <w:t>29</w:t>
      </w:r>
      <w:r w:rsidRPr="00376329">
        <w:rPr>
          <w:rFonts w:ascii="Times New Roman" w:hAnsi="Times New Roman" w:cs="Times New Roman"/>
          <w:sz w:val="24"/>
          <w:szCs w:val="24"/>
        </w:rPr>
        <w:t xml:space="preserve"> būst</w:t>
      </w:r>
      <w:r w:rsidR="00B27CF8" w:rsidRPr="00376329">
        <w:rPr>
          <w:rFonts w:ascii="Times New Roman" w:hAnsi="Times New Roman" w:cs="Times New Roman"/>
          <w:sz w:val="24"/>
          <w:szCs w:val="24"/>
        </w:rPr>
        <w:t>ai</w:t>
      </w:r>
      <w:r w:rsidRPr="00376329">
        <w:rPr>
          <w:rFonts w:ascii="Times New Roman" w:hAnsi="Times New Roman" w:cs="Times New Roman"/>
          <w:sz w:val="24"/>
          <w:szCs w:val="24"/>
        </w:rPr>
        <w:t xml:space="preserve">, kuriuose </w:t>
      </w:r>
      <w:r w:rsidR="00650FA5">
        <w:rPr>
          <w:rFonts w:ascii="Times New Roman" w:hAnsi="Times New Roman" w:cs="Times New Roman"/>
          <w:sz w:val="24"/>
          <w:szCs w:val="24"/>
        </w:rPr>
        <w:t>šiuo metu gyvena 46</w:t>
      </w:r>
      <w:r w:rsidRPr="00376329">
        <w:rPr>
          <w:rFonts w:ascii="Times New Roman" w:hAnsi="Times New Roman" w:cs="Times New Roman"/>
          <w:sz w:val="24"/>
          <w:szCs w:val="24"/>
        </w:rPr>
        <w:t xml:space="preserve"> asmen</w:t>
      </w:r>
      <w:r w:rsidR="00376329">
        <w:rPr>
          <w:rFonts w:ascii="Times New Roman" w:hAnsi="Times New Roman" w:cs="Times New Roman"/>
          <w:sz w:val="24"/>
          <w:szCs w:val="24"/>
        </w:rPr>
        <w:t>ys</w:t>
      </w:r>
      <w:r w:rsidRPr="00376329">
        <w:rPr>
          <w:rFonts w:ascii="Times New Roman" w:hAnsi="Times New Roman" w:cs="Times New Roman"/>
          <w:sz w:val="24"/>
          <w:szCs w:val="24"/>
        </w:rPr>
        <w:t xml:space="preserve">. </w:t>
      </w:r>
    </w:p>
    <w:p w14:paraId="44EF34F2" w14:textId="74DF82C4" w:rsidR="00E715C2" w:rsidRPr="00E715C2" w:rsidRDefault="00E715C2" w:rsidP="00BA7745">
      <w:pPr>
        <w:jc w:val="both"/>
        <w:rPr>
          <w:rFonts w:ascii="Times New Roman" w:hAnsi="Times New Roman" w:cs="Times New Roman"/>
          <w:i/>
          <w:iCs/>
          <w:sz w:val="24"/>
          <w:szCs w:val="24"/>
        </w:rPr>
      </w:pPr>
      <w:r>
        <w:rPr>
          <w:rFonts w:ascii="Times New Roman" w:hAnsi="Times New Roman" w:cs="Times New Roman"/>
          <w:i/>
          <w:iCs/>
          <w:sz w:val="24"/>
          <w:szCs w:val="24"/>
        </w:rPr>
        <w:t xml:space="preserve">6 lentelė. </w:t>
      </w:r>
      <w:r w:rsidR="005B0A37">
        <w:rPr>
          <w:rFonts w:ascii="Times New Roman" w:hAnsi="Times New Roman" w:cs="Times New Roman"/>
          <w:i/>
          <w:iCs/>
          <w:sz w:val="24"/>
          <w:szCs w:val="24"/>
        </w:rPr>
        <w:t>AB paslau</w:t>
      </w:r>
      <w:r w:rsidR="00650FA5">
        <w:rPr>
          <w:rFonts w:ascii="Times New Roman" w:hAnsi="Times New Roman" w:cs="Times New Roman"/>
          <w:i/>
          <w:iCs/>
          <w:sz w:val="24"/>
          <w:szCs w:val="24"/>
        </w:rPr>
        <w:t>gos organizavimo apimtys Vilniaus</w:t>
      </w:r>
      <w:r w:rsidR="005B0A37">
        <w:rPr>
          <w:rFonts w:ascii="Times New Roman" w:hAnsi="Times New Roman" w:cs="Times New Roman"/>
          <w:i/>
          <w:iCs/>
          <w:sz w:val="24"/>
          <w:szCs w:val="24"/>
        </w:rPr>
        <w:t xml:space="preserve"> regione.</w:t>
      </w:r>
    </w:p>
    <w:tbl>
      <w:tblPr>
        <w:tblStyle w:val="Lentelstinklelis"/>
        <w:tblW w:w="9634" w:type="dxa"/>
        <w:tblLook w:val="04A0" w:firstRow="1" w:lastRow="0" w:firstColumn="1" w:lastColumn="0" w:noHBand="0" w:noVBand="1"/>
      </w:tblPr>
      <w:tblGrid>
        <w:gridCol w:w="870"/>
        <w:gridCol w:w="2141"/>
        <w:gridCol w:w="1405"/>
        <w:gridCol w:w="1630"/>
        <w:gridCol w:w="1630"/>
        <w:gridCol w:w="1958"/>
      </w:tblGrid>
      <w:tr w:rsidR="00B9159A" w:rsidRPr="00376329" w14:paraId="5BD8C40F" w14:textId="77777777" w:rsidTr="0040132E">
        <w:tc>
          <w:tcPr>
            <w:tcW w:w="870" w:type="dxa"/>
          </w:tcPr>
          <w:p w14:paraId="5BFD9314" w14:textId="22391AC6"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Būstai</w:t>
            </w:r>
          </w:p>
        </w:tc>
        <w:tc>
          <w:tcPr>
            <w:tcW w:w="2238" w:type="dxa"/>
          </w:tcPr>
          <w:p w14:paraId="3F4D2C3C" w14:textId="1F02A14B"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Paslaugos teikėj</w:t>
            </w:r>
            <w:r w:rsidR="00D16FF4">
              <w:rPr>
                <w:rFonts w:ascii="Times New Roman" w:hAnsi="Times New Roman" w:cs="Times New Roman"/>
                <w:b/>
                <w:bCs/>
                <w:sz w:val="24"/>
                <w:szCs w:val="24"/>
              </w:rPr>
              <w:t>a</w:t>
            </w:r>
            <w:r w:rsidRPr="00376329">
              <w:rPr>
                <w:rFonts w:ascii="Times New Roman" w:hAnsi="Times New Roman" w:cs="Times New Roman"/>
                <w:b/>
                <w:bCs/>
                <w:sz w:val="24"/>
                <w:szCs w:val="24"/>
              </w:rPr>
              <w:t>s</w:t>
            </w:r>
          </w:p>
        </w:tc>
        <w:tc>
          <w:tcPr>
            <w:tcW w:w="1417" w:type="dxa"/>
          </w:tcPr>
          <w:p w14:paraId="6A3FF418" w14:textId="6C381A13"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Gyventojų sk.</w:t>
            </w:r>
          </w:p>
        </w:tc>
        <w:tc>
          <w:tcPr>
            <w:tcW w:w="1630" w:type="dxa"/>
          </w:tcPr>
          <w:p w14:paraId="32842E16" w14:textId="52168EE9"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Finansuojami VB (iš SGN iki 2007)</w:t>
            </w:r>
          </w:p>
        </w:tc>
        <w:tc>
          <w:tcPr>
            <w:tcW w:w="1495" w:type="dxa"/>
          </w:tcPr>
          <w:p w14:paraId="13E8D504" w14:textId="332795DB"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Finansuojami SB (iš SGN po 2007)</w:t>
            </w:r>
          </w:p>
        </w:tc>
        <w:tc>
          <w:tcPr>
            <w:tcW w:w="1984" w:type="dxa"/>
          </w:tcPr>
          <w:p w14:paraId="2D914EB7" w14:textId="22AD0016"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Į AB atvyko iš bendruomenės</w:t>
            </w:r>
          </w:p>
        </w:tc>
      </w:tr>
      <w:tr w:rsidR="008D7C42" w:rsidRPr="00376329" w14:paraId="02DADA2B" w14:textId="77777777" w:rsidTr="007770B8">
        <w:tc>
          <w:tcPr>
            <w:tcW w:w="9634" w:type="dxa"/>
            <w:gridSpan w:val="6"/>
          </w:tcPr>
          <w:p w14:paraId="56868CF8" w14:textId="66F6763F" w:rsidR="008D7C42" w:rsidRPr="00376329" w:rsidRDefault="000B0969" w:rsidP="000B0969">
            <w:pPr>
              <w:jc w:val="both"/>
              <w:rPr>
                <w:rFonts w:ascii="Times New Roman" w:hAnsi="Times New Roman" w:cs="Times New Roman"/>
                <w:b/>
                <w:bCs/>
                <w:sz w:val="24"/>
                <w:szCs w:val="24"/>
              </w:rPr>
            </w:pPr>
            <w:r>
              <w:rPr>
                <w:rFonts w:ascii="Times New Roman" w:hAnsi="Times New Roman" w:cs="Times New Roman"/>
                <w:b/>
                <w:bCs/>
                <w:sz w:val="24"/>
                <w:szCs w:val="24"/>
              </w:rPr>
              <w:t>Vilniaus m.</w:t>
            </w:r>
            <w:r w:rsidR="008D7C42" w:rsidRPr="00376329">
              <w:rPr>
                <w:rFonts w:ascii="Times New Roman" w:hAnsi="Times New Roman" w:cs="Times New Roman"/>
                <w:b/>
                <w:bCs/>
                <w:sz w:val="24"/>
                <w:szCs w:val="24"/>
              </w:rPr>
              <w:t xml:space="preserve"> savivaldybėje</w:t>
            </w:r>
          </w:p>
        </w:tc>
      </w:tr>
      <w:tr w:rsidR="00EE0F30" w:rsidRPr="00376329" w14:paraId="291D7FEC" w14:textId="77777777" w:rsidTr="0040132E">
        <w:tc>
          <w:tcPr>
            <w:tcW w:w="870" w:type="dxa"/>
            <w:shd w:val="clear" w:color="auto" w:fill="FFFFFF" w:themeFill="background1"/>
          </w:tcPr>
          <w:p w14:paraId="25E66C4F" w14:textId="680374EB"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Nr. 1</w:t>
            </w:r>
          </w:p>
        </w:tc>
        <w:tc>
          <w:tcPr>
            <w:tcW w:w="2238" w:type="dxa"/>
            <w:shd w:val="clear" w:color="auto" w:fill="FFFFFF" w:themeFill="background1"/>
          </w:tcPr>
          <w:p w14:paraId="30CCE8FE" w14:textId="0E68B0F9"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shd w:val="clear" w:color="auto" w:fill="FFFFFF" w:themeFill="background1"/>
          </w:tcPr>
          <w:p w14:paraId="10CC1CB7" w14:textId="287F4EEB" w:rsidR="00EE0F30" w:rsidRPr="00376329" w:rsidRDefault="00EE0F30" w:rsidP="00EE0F30">
            <w:pPr>
              <w:jc w:val="center"/>
              <w:rPr>
                <w:rFonts w:ascii="Times New Roman" w:hAnsi="Times New Roman" w:cs="Times New Roman"/>
                <w:sz w:val="24"/>
                <w:szCs w:val="24"/>
              </w:rPr>
            </w:pPr>
            <w:r w:rsidRPr="0090780F">
              <w:rPr>
                <w:rFonts w:ascii="Times New Roman" w:hAnsi="Times New Roman" w:cs="Times New Roman"/>
                <w:sz w:val="24"/>
                <w:szCs w:val="24"/>
              </w:rPr>
              <w:t>2</w:t>
            </w:r>
          </w:p>
        </w:tc>
        <w:tc>
          <w:tcPr>
            <w:tcW w:w="1630" w:type="dxa"/>
            <w:shd w:val="clear" w:color="auto" w:fill="FFFFFF" w:themeFill="background1"/>
          </w:tcPr>
          <w:p w14:paraId="017641FF" w14:textId="0F7B47B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shd w:val="clear" w:color="auto" w:fill="FFFFFF" w:themeFill="background1"/>
          </w:tcPr>
          <w:p w14:paraId="30CE78E1" w14:textId="27DBA5E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FFFFFF" w:themeFill="background1"/>
          </w:tcPr>
          <w:p w14:paraId="4E759D42" w14:textId="25BA4829" w:rsidR="00EE0F30" w:rsidRPr="00376329" w:rsidRDefault="00EE0F30" w:rsidP="00EE0F30">
            <w:pPr>
              <w:jc w:val="center"/>
              <w:rPr>
                <w:rFonts w:ascii="Times New Roman" w:hAnsi="Times New Roman" w:cs="Times New Roman"/>
                <w:sz w:val="24"/>
                <w:szCs w:val="24"/>
              </w:rPr>
            </w:pPr>
            <w:r w:rsidRPr="0090780F">
              <w:rPr>
                <w:rFonts w:ascii="Times New Roman" w:hAnsi="Times New Roman" w:cs="Times New Roman"/>
                <w:sz w:val="24"/>
                <w:szCs w:val="24"/>
              </w:rPr>
              <w:t>2 (2</w:t>
            </w:r>
            <w:r>
              <w:rPr>
                <w:rFonts w:ascii="Times New Roman" w:hAnsi="Times New Roman" w:cs="Times New Roman"/>
                <w:sz w:val="24"/>
                <w:szCs w:val="24"/>
              </w:rPr>
              <w:t>-Vilniaus m.</w:t>
            </w:r>
            <w:r w:rsidRPr="0090780F">
              <w:rPr>
                <w:rFonts w:ascii="Times New Roman" w:hAnsi="Times New Roman" w:cs="Times New Roman"/>
                <w:sz w:val="24"/>
                <w:szCs w:val="24"/>
              </w:rPr>
              <w:t>)</w:t>
            </w:r>
          </w:p>
        </w:tc>
      </w:tr>
      <w:tr w:rsidR="00EE0F30" w:rsidRPr="00376329" w14:paraId="2A25D21F" w14:textId="77777777" w:rsidTr="0040132E">
        <w:tc>
          <w:tcPr>
            <w:tcW w:w="870" w:type="dxa"/>
            <w:shd w:val="clear" w:color="auto" w:fill="FFFFFF" w:themeFill="background1"/>
          </w:tcPr>
          <w:p w14:paraId="6BC13CE6" w14:textId="64A4252C"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Nr. 2</w:t>
            </w:r>
          </w:p>
        </w:tc>
        <w:tc>
          <w:tcPr>
            <w:tcW w:w="2238" w:type="dxa"/>
            <w:shd w:val="clear" w:color="auto" w:fill="FFFFFF" w:themeFill="background1"/>
          </w:tcPr>
          <w:p w14:paraId="38F830EB" w14:textId="50DF014B"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shd w:val="clear" w:color="auto" w:fill="FFFFFF" w:themeFill="background1"/>
          </w:tcPr>
          <w:p w14:paraId="0E4464BE" w14:textId="172884FA"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shd w:val="clear" w:color="auto" w:fill="FFFFFF" w:themeFill="background1"/>
          </w:tcPr>
          <w:p w14:paraId="70D987FD" w14:textId="077A825C"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shd w:val="clear" w:color="auto" w:fill="FFFFFF" w:themeFill="background1"/>
          </w:tcPr>
          <w:p w14:paraId="6442F33D" w14:textId="30796471"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FFFFFF" w:themeFill="background1"/>
          </w:tcPr>
          <w:p w14:paraId="63931F0C" w14:textId="4EA24C4B" w:rsidR="00EE0F30" w:rsidRPr="00376329" w:rsidRDefault="006D0F2D" w:rsidP="006D0F2D">
            <w:pPr>
              <w:rPr>
                <w:rFonts w:ascii="Times New Roman" w:hAnsi="Times New Roman" w:cs="Times New Roman"/>
                <w:sz w:val="24"/>
                <w:szCs w:val="24"/>
              </w:rPr>
            </w:pPr>
            <w:r>
              <w:rPr>
                <w:rFonts w:ascii="Times New Roman" w:hAnsi="Times New Roman" w:cs="Times New Roman"/>
                <w:sz w:val="24"/>
                <w:szCs w:val="24"/>
              </w:rPr>
              <w:t xml:space="preserve"> 2 (1-Vilniaus m, 1 – Utenos r</w:t>
            </w:r>
            <w:r w:rsidR="00EE0F30">
              <w:rPr>
                <w:rFonts w:ascii="Times New Roman" w:hAnsi="Times New Roman" w:cs="Times New Roman"/>
                <w:sz w:val="24"/>
                <w:szCs w:val="24"/>
              </w:rPr>
              <w:t xml:space="preserve">. </w:t>
            </w:r>
            <w:r w:rsidR="00EE0F30" w:rsidRPr="0090780F">
              <w:rPr>
                <w:rFonts w:ascii="Times New Roman" w:hAnsi="Times New Roman" w:cs="Times New Roman"/>
                <w:sz w:val="24"/>
                <w:szCs w:val="24"/>
              </w:rPr>
              <w:t>)</w:t>
            </w:r>
          </w:p>
        </w:tc>
      </w:tr>
      <w:tr w:rsidR="00EE0F30" w:rsidRPr="00376329" w14:paraId="5DC48FDB" w14:textId="77777777" w:rsidTr="0040132E">
        <w:tc>
          <w:tcPr>
            <w:tcW w:w="870" w:type="dxa"/>
          </w:tcPr>
          <w:p w14:paraId="07FAAC08" w14:textId="241D5FDA" w:rsidR="00EE0F30" w:rsidRPr="00376329" w:rsidRDefault="00EE0F30" w:rsidP="00EE0F30">
            <w:pPr>
              <w:jc w:val="both"/>
              <w:rPr>
                <w:rFonts w:ascii="Times New Roman" w:hAnsi="Times New Roman" w:cs="Times New Roman"/>
                <w:sz w:val="24"/>
                <w:szCs w:val="24"/>
              </w:rPr>
            </w:pPr>
            <w:r w:rsidRPr="007D3AAB">
              <w:rPr>
                <w:rFonts w:ascii="Times New Roman" w:hAnsi="Times New Roman" w:cs="Times New Roman"/>
                <w:sz w:val="24"/>
                <w:szCs w:val="24"/>
              </w:rPr>
              <w:t xml:space="preserve">Nr. 3 </w:t>
            </w:r>
          </w:p>
        </w:tc>
        <w:tc>
          <w:tcPr>
            <w:tcW w:w="2238" w:type="dxa"/>
          </w:tcPr>
          <w:p w14:paraId="636D5127" w14:textId="16416AA6"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29E226B6" w14:textId="01EE0581"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3</w:t>
            </w:r>
          </w:p>
        </w:tc>
        <w:tc>
          <w:tcPr>
            <w:tcW w:w="1630" w:type="dxa"/>
          </w:tcPr>
          <w:p w14:paraId="63F3EA6F" w14:textId="01E7BF38"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1F7587C2" w14:textId="3C0F19B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0A5CD099" w14:textId="33283546"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3 (3-Vilniaus m.)</w:t>
            </w:r>
            <w:r>
              <w:rPr>
                <w:rFonts w:ascii="Times New Roman" w:hAnsi="Times New Roman" w:cs="Times New Roman"/>
                <w:sz w:val="24"/>
                <w:szCs w:val="24"/>
              </w:rPr>
              <w:tab/>
            </w:r>
          </w:p>
        </w:tc>
      </w:tr>
      <w:tr w:rsidR="00EE0F30" w:rsidRPr="00376329" w14:paraId="1BAEDC31" w14:textId="77777777" w:rsidTr="0040132E">
        <w:tc>
          <w:tcPr>
            <w:tcW w:w="870" w:type="dxa"/>
          </w:tcPr>
          <w:p w14:paraId="58CF9C73" w14:textId="236EE226" w:rsidR="00EE0F30" w:rsidRPr="00376329" w:rsidRDefault="00EE0F30" w:rsidP="00EE0F30">
            <w:pPr>
              <w:jc w:val="both"/>
              <w:rPr>
                <w:rFonts w:ascii="Times New Roman" w:hAnsi="Times New Roman" w:cs="Times New Roman"/>
                <w:sz w:val="24"/>
                <w:szCs w:val="24"/>
              </w:rPr>
            </w:pPr>
            <w:r w:rsidRPr="007D3AAB">
              <w:rPr>
                <w:rFonts w:ascii="Times New Roman" w:hAnsi="Times New Roman" w:cs="Times New Roman"/>
                <w:sz w:val="24"/>
                <w:szCs w:val="24"/>
              </w:rPr>
              <w:t>Nr. 4</w:t>
            </w:r>
          </w:p>
        </w:tc>
        <w:tc>
          <w:tcPr>
            <w:tcW w:w="2238" w:type="dxa"/>
          </w:tcPr>
          <w:p w14:paraId="6BF6A09F" w14:textId="66A511F5"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51BC77CD" w14:textId="2C7A7312"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464CDE52" w14:textId="329F78DF"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0DF9CA61" w14:textId="2A5B6DEF"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1A5E523A" w14:textId="4ACA47C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 (2-Vilniaus m.)</w:t>
            </w:r>
          </w:p>
        </w:tc>
      </w:tr>
      <w:tr w:rsidR="00EE0F30" w:rsidRPr="00376329" w14:paraId="6154C6EF" w14:textId="77777777" w:rsidTr="0040132E">
        <w:tc>
          <w:tcPr>
            <w:tcW w:w="870" w:type="dxa"/>
          </w:tcPr>
          <w:p w14:paraId="1E4215C6" w14:textId="79D011C3"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5</w:t>
            </w:r>
          </w:p>
        </w:tc>
        <w:tc>
          <w:tcPr>
            <w:tcW w:w="2238" w:type="dxa"/>
          </w:tcPr>
          <w:p w14:paraId="23E247EF" w14:textId="7EB8367A"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7E1A781E" w14:textId="5B9DA40D"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587F0A83" w14:textId="2AECDF5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1CC327EC" w14:textId="1095307C"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23F2BB8D" w14:textId="4D312112"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 (2 – Vilniaus m.)</w:t>
            </w:r>
          </w:p>
        </w:tc>
      </w:tr>
      <w:tr w:rsidR="00EE0F30" w:rsidRPr="00376329" w14:paraId="09E3765A" w14:textId="77777777" w:rsidTr="0040132E">
        <w:tc>
          <w:tcPr>
            <w:tcW w:w="870" w:type="dxa"/>
          </w:tcPr>
          <w:p w14:paraId="0C609B24" w14:textId="2E947C6F"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lastRenderedPageBreak/>
              <w:t>Nr.6</w:t>
            </w:r>
          </w:p>
        </w:tc>
        <w:tc>
          <w:tcPr>
            <w:tcW w:w="2238" w:type="dxa"/>
          </w:tcPr>
          <w:p w14:paraId="64EBFD0E" w14:textId="63D3A73C"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4E4B92BE" w14:textId="50A9AEB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44495DC3" w14:textId="5C405B9A"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4D9EDA68" w14:textId="4671C389"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6FA16F48" w14:textId="30F6A6E2" w:rsidR="00EE0F30" w:rsidRPr="00376329" w:rsidRDefault="006D0F2D" w:rsidP="00EE0F30">
            <w:pPr>
              <w:jc w:val="center"/>
              <w:rPr>
                <w:rFonts w:ascii="Times New Roman" w:hAnsi="Times New Roman" w:cs="Times New Roman"/>
                <w:sz w:val="24"/>
                <w:szCs w:val="24"/>
              </w:rPr>
            </w:pPr>
            <w:r>
              <w:rPr>
                <w:rFonts w:ascii="Times New Roman" w:hAnsi="Times New Roman" w:cs="Times New Roman"/>
                <w:sz w:val="24"/>
                <w:szCs w:val="24"/>
              </w:rPr>
              <w:t>1 (1 – Vilniaus r</w:t>
            </w:r>
            <w:r w:rsidR="00EE0F30">
              <w:rPr>
                <w:rFonts w:ascii="Times New Roman" w:hAnsi="Times New Roman" w:cs="Times New Roman"/>
                <w:sz w:val="24"/>
                <w:szCs w:val="24"/>
              </w:rPr>
              <w:t>.)</w:t>
            </w:r>
          </w:p>
        </w:tc>
      </w:tr>
      <w:tr w:rsidR="00EE0F30" w:rsidRPr="00376329" w14:paraId="719F0C0D" w14:textId="77777777" w:rsidTr="0040132E">
        <w:tc>
          <w:tcPr>
            <w:tcW w:w="870" w:type="dxa"/>
          </w:tcPr>
          <w:p w14:paraId="443DB8A9" w14:textId="0813CA4F"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7</w:t>
            </w:r>
          </w:p>
        </w:tc>
        <w:tc>
          <w:tcPr>
            <w:tcW w:w="2238" w:type="dxa"/>
          </w:tcPr>
          <w:p w14:paraId="0EE20670" w14:textId="49C38AE1"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101D9E67" w14:textId="524F02E9"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5B52933C" w14:textId="2C0704BA"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09E73905" w14:textId="15674B58"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1E90F9A4" w14:textId="030B2836"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 (2 – Vilniaus m.)</w:t>
            </w:r>
          </w:p>
        </w:tc>
      </w:tr>
      <w:tr w:rsidR="00EE0F30" w:rsidRPr="00376329" w14:paraId="0E7B243D" w14:textId="77777777" w:rsidTr="0040132E">
        <w:tc>
          <w:tcPr>
            <w:tcW w:w="870" w:type="dxa"/>
          </w:tcPr>
          <w:p w14:paraId="5AB9B69F" w14:textId="415629D2"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Nr.8</w:t>
            </w:r>
          </w:p>
        </w:tc>
        <w:tc>
          <w:tcPr>
            <w:tcW w:w="2238" w:type="dxa"/>
          </w:tcPr>
          <w:p w14:paraId="219FD831" w14:textId="6DB3AAA9"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0C358EE5" w14:textId="05B5257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7DB7986A" w14:textId="244D2EFC"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075F27AD" w14:textId="7998FFA5"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6881D36A" w14:textId="0226F915"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244B6FB7" w14:textId="77777777" w:rsidTr="0040132E">
        <w:tc>
          <w:tcPr>
            <w:tcW w:w="870" w:type="dxa"/>
          </w:tcPr>
          <w:p w14:paraId="151BE4E3" w14:textId="0F3433CD"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9</w:t>
            </w:r>
          </w:p>
        </w:tc>
        <w:tc>
          <w:tcPr>
            <w:tcW w:w="2238" w:type="dxa"/>
          </w:tcPr>
          <w:p w14:paraId="6A28A44A" w14:textId="4031972A"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3433A431" w14:textId="66D11F60"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3C2EC890" w14:textId="3153A8E2"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69D11134" w14:textId="7CE8AF43"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4ECF16A1" w14:textId="09B8F97E"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 – Vilniaus m.)</w:t>
            </w:r>
          </w:p>
        </w:tc>
      </w:tr>
      <w:tr w:rsidR="00EE0F30" w:rsidRPr="00376329" w14:paraId="182E495E" w14:textId="77777777" w:rsidTr="0040132E">
        <w:tc>
          <w:tcPr>
            <w:tcW w:w="870" w:type="dxa"/>
          </w:tcPr>
          <w:p w14:paraId="231629A4" w14:textId="72486846"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10</w:t>
            </w:r>
          </w:p>
        </w:tc>
        <w:tc>
          <w:tcPr>
            <w:tcW w:w="2238" w:type="dxa"/>
          </w:tcPr>
          <w:p w14:paraId="24483B31" w14:textId="734CC381"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02138CA3" w14:textId="40DDC090"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430707C8" w14:textId="388200E4"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7FC250D5" w14:textId="3C0C287A"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247278BF" w14:textId="1EB84B2F"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 – Vilniaus m.)</w:t>
            </w:r>
          </w:p>
        </w:tc>
      </w:tr>
      <w:tr w:rsidR="00EE0F30" w:rsidRPr="00376329" w14:paraId="250E4473" w14:textId="77777777" w:rsidTr="0040132E">
        <w:tc>
          <w:tcPr>
            <w:tcW w:w="870" w:type="dxa"/>
          </w:tcPr>
          <w:p w14:paraId="2D346D32" w14:textId="366A2EC6"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11</w:t>
            </w:r>
          </w:p>
        </w:tc>
        <w:tc>
          <w:tcPr>
            <w:tcW w:w="2238" w:type="dxa"/>
          </w:tcPr>
          <w:p w14:paraId="4F4DF14D" w14:textId="702756AF"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7C2F0484" w14:textId="77516503"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3</w:t>
            </w:r>
          </w:p>
        </w:tc>
        <w:tc>
          <w:tcPr>
            <w:tcW w:w="1630" w:type="dxa"/>
          </w:tcPr>
          <w:p w14:paraId="32CD2B39" w14:textId="0B134F61"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03FFF982" w14:textId="2E31707C"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448CE9AE" w14:textId="4776D904"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 xml:space="preserve">3 (2 </w:t>
            </w:r>
            <w:r w:rsidR="006D0F2D">
              <w:rPr>
                <w:rFonts w:ascii="Times New Roman" w:hAnsi="Times New Roman" w:cs="Times New Roman"/>
                <w:sz w:val="24"/>
                <w:szCs w:val="24"/>
              </w:rPr>
              <w:t>– Vilniaus m., 1 – Ignalinos r</w:t>
            </w:r>
            <w:r>
              <w:rPr>
                <w:rFonts w:ascii="Times New Roman" w:hAnsi="Times New Roman" w:cs="Times New Roman"/>
                <w:sz w:val="24"/>
                <w:szCs w:val="24"/>
              </w:rPr>
              <w:t>.)</w:t>
            </w:r>
          </w:p>
        </w:tc>
      </w:tr>
      <w:tr w:rsidR="00EE0F30" w:rsidRPr="00376329" w14:paraId="15EF45D0" w14:textId="77777777" w:rsidTr="0040132E">
        <w:tc>
          <w:tcPr>
            <w:tcW w:w="870" w:type="dxa"/>
          </w:tcPr>
          <w:p w14:paraId="42DD2499" w14:textId="359E098C"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12</w:t>
            </w:r>
          </w:p>
        </w:tc>
        <w:tc>
          <w:tcPr>
            <w:tcW w:w="2238" w:type="dxa"/>
          </w:tcPr>
          <w:p w14:paraId="38D1C6BE" w14:textId="3035759B"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62C23399" w14:textId="0B6A125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4F4266D9" w14:textId="10118476"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41706CBF" w14:textId="4005B7C0"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71AF86E4" w14:textId="6647EC71"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67DE9F24" w14:textId="77777777" w:rsidTr="0040132E">
        <w:tc>
          <w:tcPr>
            <w:tcW w:w="870" w:type="dxa"/>
          </w:tcPr>
          <w:p w14:paraId="7EC95122" w14:textId="74B2C717"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13</w:t>
            </w:r>
          </w:p>
        </w:tc>
        <w:tc>
          <w:tcPr>
            <w:tcW w:w="2238" w:type="dxa"/>
          </w:tcPr>
          <w:p w14:paraId="0C3A7A65" w14:textId="0DED82DE"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3A761DAE" w14:textId="6A9648B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05D5D66" w14:textId="663EBE25"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78D4ECF1" w14:textId="11C7FB70"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4CEC69B0" w14:textId="200E58E0" w:rsidR="00EE0F30" w:rsidRPr="00376329" w:rsidRDefault="006D0F2D" w:rsidP="00EE0F30">
            <w:pPr>
              <w:rPr>
                <w:rFonts w:ascii="Times New Roman" w:hAnsi="Times New Roman" w:cs="Times New Roman"/>
                <w:sz w:val="24"/>
                <w:szCs w:val="24"/>
              </w:rPr>
            </w:pPr>
            <w:r>
              <w:rPr>
                <w:rFonts w:ascii="Times New Roman" w:hAnsi="Times New Roman" w:cs="Times New Roman"/>
                <w:sz w:val="24"/>
                <w:szCs w:val="24"/>
              </w:rPr>
              <w:t>1 (1 – Vilniaus r</w:t>
            </w:r>
            <w:r w:rsidR="00EE0F30">
              <w:rPr>
                <w:rFonts w:ascii="Times New Roman" w:hAnsi="Times New Roman" w:cs="Times New Roman"/>
                <w:sz w:val="24"/>
                <w:szCs w:val="24"/>
              </w:rPr>
              <w:t>.)</w:t>
            </w:r>
          </w:p>
        </w:tc>
      </w:tr>
      <w:tr w:rsidR="00EE0F30" w:rsidRPr="00376329" w14:paraId="2A4BE927" w14:textId="77777777" w:rsidTr="0040132E">
        <w:tc>
          <w:tcPr>
            <w:tcW w:w="870" w:type="dxa"/>
          </w:tcPr>
          <w:p w14:paraId="1BC1AA27" w14:textId="758D9D12"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14</w:t>
            </w:r>
          </w:p>
        </w:tc>
        <w:tc>
          <w:tcPr>
            <w:tcW w:w="2238" w:type="dxa"/>
          </w:tcPr>
          <w:p w14:paraId="6FA948D9" w14:textId="6BC24408"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 xml:space="preserve">Lietuvos sutrikusios </w:t>
            </w:r>
            <w:r w:rsidRPr="0090780F">
              <w:rPr>
                <w:rFonts w:ascii="Times New Roman" w:hAnsi="Times New Roman" w:cs="Times New Roman"/>
                <w:sz w:val="24"/>
                <w:szCs w:val="24"/>
              </w:rPr>
              <w:lastRenderedPageBreak/>
              <w:t>psichikos žmonių globos bendrija</w:t>
            </w:r>
          </w:p>
        </w:tc>
        <w:tc>
          <w:tcPr>
            <w:tcW w:w="1417" w:type="dxa"/>
          </w:tcPr>
          <w:p w14:paraId="4C5C8CE4" w14:textId="77E7B1E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30" w:type="dxa"/>
          </w:tcPr>
          <w:p w14:paraId="1595DB93" w14:textId="1B4CA410"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31155A97" w14:textId="40D18876"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13D82961" w14:textId="686F7CB7"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5D0A6798" w14:textId="77777777" w:rsidTr="0040132E">
        <w:tc>
          <w:tcPr>
            <w:tcW w:w="870" w:type="dxa"/>
          </w:tcPr>
          <w:p w14:paraId="34431D8F" w14:textId="41A14B7D"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15</w:t>
            </w:r>
          </w:p>
        </w:tc>
        <w:tc>
          <w:tcPr>
            <w:tcW w:w="2238" w:type="dxa"/>
          </w:tcPr>
          <w:p w14:paraId="0DD1B37F" w14:textId="49EC63F1"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40DFB99F" w14:textId="637F2322"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1E0E239" w14:textId="128F3764"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0B53A044" w14:textId="416CF73A"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40798096" w14:textId="526F9B01" w:rsidR="00EE0F30" w:rsidRPr="00376329" w:rsidRDefault="006D0F2D" w:rsidP="00EE0F30">
            <w:pPr>
              <w:rPr>
                <w:rFonts w:ascii="Times New Roman" w:hAnsi="Times New Roman" w:cs="Times New Roman"/>
                <w:sz w:val="24"/>
                <w:szCs w:val="24"/>
              </w:rPr>
            </w:pPr>
            <w:r>
              <w:rPr>
                <w:rFonts w:ascii="Times New Roman" w:hAnsi="Times New Roman" w:cs="Times New Roman"/>
                <w:sz w:val="24"/>
                <w:szCs w:val="24"/>
              </w:rPr>
              <w:t>1 (1 – Vilniaus r</w:t>
            </w:r>
            <w:r w:rsidR="00EE0F30">
              <w:rPr>
                <w:rFonts w:ascii="Times New Roman" w:hAnsi="Times New Roman" w:cs="Times New Roman"/>
                <w:sz w:val="24"/>
                <w:szCs w:val="24"/>
              </w:rPr>
              <w:t>.)</w:t>
            </w:r>
          </w:p>
        </w:tc>
      </w:tr>
      <w:tr w:rsidR="00EE0F30" w:rsidRPr="00376329" w14:paraId="2B30F06D" w14:textId="77777777" w:rsidTr="0040132E">
        <w:tc>
          <w:tcPr>
            <w:tcW w:w="870" w:type="dxa"/>
          </w:tcPr>
          <w:p w14:paraId="5D088456" w14:textId="3925F09A"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Nr.16</w:t>
            </w:r>
          </w:p>
        </w:tc>
        <w:tc>
          <w:tcPr>
            <w:tcW w:w="2238" w:type="dxa"/>
          </w:tcPr>
          <w:p w14:paraId="2AC9CDEE" w14:textId="2E7995E8"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1AEDF283" w14:textId="35A9D1E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357D5745" w14:textId="7F8453C9"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2489B714" w14:textId="0C55362E"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056CB3A9" w14:textId="54F0F6EE"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(1</w:t>
            </w:r>
            <w:r w:rsidR="006D0F2D">
              <w:rPr>
                <w:rFonts w:ascii="Times New Roman" w:hAnsi="Times New Roman" w:cs="Times New Roman"/>
                <w:sz w:val="24"/>
                <w:szCs w:val="24"/>
              </w:rPr>
              <w:t xml:space="preserve"> – Vilniaus m., 1 – Vilniaus r</w:t>
            </w:r>
            <w:r>
              <w:rPr>
                <w:rFonts w:ascii="Times New Roman" w:hAnsi="Times New Roman" w:cs="Times New Roman"/>
                <w:sz w:val="24"/>
                <w:szCs w:val="24"/>
              </w:rPr>
              <w:t>.)</w:t>
            </w:r>
          </w:p>
        </w:tc>
      </w:tr>
      <w:tr w:rsidR="00EE0F30" w:rsidRPr="00376329" w14:paraId="11F623AC" w14:textId="77777777" w:rsidTr="0040132E">
        <w:tc>
          <w:tcPr>
            <w:tcW w:w="870" w:type="dxa"/>
          </w:tcPr>
          <w:p w14:paraId="4102D48F" w14:textId="3A48FD42"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Nr.17</w:t>
            </w:r>
          </w:p>
        </w:tc>
        <w:tc>
          <w:tcPr>
            <w:tcW w:w="2238" w:type="dxa"/>
          </w:tcPr>
          <w:p w14:paraId="24A155D5" w14:textId="742429A7"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5C6684B9" w14:textId="67E20E5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3FE9DD3" w14:textId="407FF9BE"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39F981B8" w14:textId="089CB97B"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33F2300F" w14:textId="442716C5"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394E913A" w14:textId="77777777" w:rsidTr="0040132E">
        <w:tc>
          <w:tcPr>
            <w:tcW w:w="870" w:type="dxa"/>
          </w:tcPr>
          <w:p w14:paraId="533060E5" w14:textId="38E290A3"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Nr.18</w:t>
            </w:r>
          </w:p>
        </w:tc>
        <w:tc>
          <w:tcPr>
            <w:tcW w:w="2238" w:type="dxa"/>
          </w:tcPr>
          <w:p w14:paraId="02020E68" w14:textId="14669463"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23EF5DC3" w14:textId="5C4555B1"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30ECBB3D" w14:textId="5702DB45"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04D7E2E3" w14:textId="23A2C514"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6927DC21" w14:textId="098F4738"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1AB7C188" w14:textId="77777777" w:rsidTr="0040132E">
        <w:tc>
          <w:tcPr>
            <w:tcW w:w="870" w:type="dxa"/>
          </w:tcPr>
          <w:p w14:paraId="02745D49" w14:textId="5D039504"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Nr.19</w:t>
            </w:r>
          </w:p>
        </w:tc>
        <w:tc>
          <w:tcPr>
            <w:tcW w:w="2238" w:type="dxa"/>
          </w:tcPr>
          <w:p w14:paraId="452B7071" w14:textId="392B383A"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Bendrija "Vilniaus Viltis"</w:t>
            </w:r>
          </w:p>
        </w:tc>
        <w:tc>
          <w:tcPr>
            <w:tcW w:w="1417" w:type="dxa"/>
          </w:tcPr>
          <w:p w14:paraId="2E857E5D" w14:textId="5DAB756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524D8210" w14:textId="366F5008"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02837635" w14:textId="675E0C7C"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085A934B" w14:textId="548E2AF2"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(2-Vilniaus m.)</w:t>
            </w:r>
          </w:p>
        </w:tc>
      </w:tr>
      <w:tr w:rsidR="00EE0F30" w:rsidRPr="00376329" w14:paraId="63089B0C" w14:textId="77777777" w:rsidTr="0040132E">
        <w:tc>
          <w:tcPr>
            <w:tcW w:w="870" w:type="dxa"/>
          </w:tcPr>
          <w:p w14:paraId="2C4A74D1" w14:textId="6D78ADC4"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Nr.20</w:t>
            </w:r>
          </w:p>
        </w:tc>
        <w:tc>
          <w:tcPr>
            <w:tcW w:w="2238" w:type="dxa"/>
          </w:tcPr>
          <w:p w14:paraId="3F7041AE" w14:textId="4A18E947"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Bendrija "Vilniaus Viltis"</w:t>
            </w:r>
          </w:p>
        </w:tc>
        <w:tc>
          <w:tcPr>
            <w:tcW w:w="1417" w:type="dxa"/>
          </w:tcPr>
          <w:p w14:paraId="50947C30" w14:textId="15C4E5A3"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6B6D1E51" w14:textId="77777777" w:rsidR="00EE0F30" w:rsidRPr="00376329" w:rsidRDefault="00EE0F30" w:rsidP="00EE0F30">
            <w:pPr>
              <w:jc w:val="center"/>
              <w:rPr>
                <w:rFonts w:ascii="Times New Roman" w:hAnsi="Times New Roman" w:cs="Times New Roman"/>
                <w:sz w:val="24"/>
                <w:szCs w:val="24"/>
              </w:rPr>
            </w:pPr>
          </w:p>
        </w:tc>
        <w:tc>
          <w:tcPr>
            <w:tcW w:w="1495" w:type="dxa"/>
          </w:tcPr>
          <w:p w14:paraId="5431044F" w14:textId="77777777" w:rsidR="00EE0F30" w:rsidRPr="00376329" w:rsidRDefault="00EE0F30" w:rsidP="00EE0F30">
            <w:pPr>
              <w:jc w:val="center"/>
              <w:rPr>
                <w:rFonts w:ascii="Times New Roman" w:hAnsi="Times New Roman" w:cs="Times New Roman"/>
                <w:sz w:val="24"/>
                <w:szCs w:val="24"/>
              </w:rPr>
            </w:pPr>
          </w:p>
        </w:tc>
        <w:tc>
          <w:tcPr>
            <w:tcW w:w="1984" w:type="dxa"/>
          </w:tcPr>
          <w:p w14:paraId="777F2057" w14:textId="6D1257A9"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(2-Vilniaus m.)</w:t>
            </w:r>
          </w:p>
        </w:tc>
      </w:tr>
      <w:tr w:rsidR="008D7C42" w:rsidRPr="00376329" w14:paraId="0204737B" w14:textId="77777777" w:rsidTr="007770B8">
        <w:tc>
          <w:tcPr>
            <w:tcW w:w="9634" w:type="dxa"/>
            <w:gridSpan w:val="6"/>
          </w:tcPr>
          <w:p w14:paraId="43E6A2E8" w14:textId="4B116905" w:rsidR="008D7C42" w:rsidRPr="00376329" w:rsidRDefault="00EE0F30" w:rsidP="00EE0F30">
            <w:pPr>
              <w:rPr>
                <w:rFonts w:ascii="Times New Roman" w:hAnsi="Times New Roman" w:cs="Times New Roman"/>
                <w:b/>
                <w:bCs/>
                <w:sz w:val="24"/>
                <w:szCs w:val="24"/>
              </w:rPr>
            </w:pPr>
            <w:r>
              <w:rPr>
                <w:rFonts w:ascii="Times New Roman" w:hAnsi="Times New Roman" w:cs="Times New Roman"/>
                <w:b/>
                <w:bCs/>
                <w:sz w:val="24"/>
                <w:szCs w:val="24"/>
              </w:rPr>
              <w:t>Švenčionių r.</w:t>
            </w:r>
            <w:r w:rsidR="008D7C42" w:rsidRPr="00376329">
              <w:rPr>
                <w:rFonts w:ascii="Times New Roman" w:hAnsi="Times New Roman" w:cs="Times New Roman"/>
                <w:b/>
                <w:bCs/>
                <w:sz w:val="24"/>
                <w:szCs w:val="24"/>
              </w:rPr>
              <w:t xml:space="preserve"> savivaldybėje</w:t>
            </w:r>
          </w:p>
        </w:tc>
      </w:tr>
      <w:tr w:rsidR="00EE0F30" w:rsidRPr="00376329" w14:paraId="1175CC2E" w14:textId="77777777" w:rsidTr="0040132E">
        <w:tc>
          <w:tcPr>
            <w:tcW w:w="870" w:type="dxa"/>
          </w:tcPr>
          <w:p w14:paraId="1824C0F8" w14:textId="156D4B2C"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21</w:t>
            </w:r>
          </w:p>
        </w:tc>
        <w:tc>
          <w:tcPr>
            <w:tcW w:w="2238" w:type="dxa"/>
          </w:tcPr>
          <w:p w14:paraId="550BB997" w14:textId="4F9766CF"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3DDBCB58" w14:textId="5D4DB2E5"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3414C19E" w14:textId="6B22415D"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1B548B4A" w14:textId="59D35D9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73600BA5" w14:textId="52018459" w:rsidR="00EE0F30" w:rsidRPr="00376329" w:rsidRDefault="006D0F2D" w:rsidP="00EE0F30">
            <w:pPr>
              <w:rPr>
                <w:rFonts w:ascii="Times New Roman" w:hAnsi="Times New Roman" w:cs="Times New Roman"/>
                <w:sz w:val="24"/>
                <w:szCs w:val="24"/>
              </w:rPr>
            </w:pPr>
            <w:r>
              <w:rPr>
                <w:rFonts w:ascii="Times New Roman" w:hAnsi="Times New Roman" w:cs="Times New Roman"/>
                <w:sz w:val="24"/>
                <w:szCs w:val="24"/>
              </w:rPr>
              <w:t>2 (2-Švenčionių r</w:t>
            </w:r>
            <w:r w:rsidR="00EE0F30">
              <w:rPr>
                <w:rFonts w:ascii="Times New Roman" w:hAnsi="Times New Roman" w:cs="Times New Roman"/>
                <w:sz w:val="24"/>
                <w:szCs w:val="24"/>
              </w:rPr>
              <w:t>.)</w:t>
            </w:r>
          </w:p>
        </w:tc>
      </w:tr>
      <w:tr w:rsidR="00EE0F30" w:rsidRPr="00376329" w14:paraId="195098FE" w14:textId="77777777" w:rsidTr="0040132E">
        <w:tc>
          <w:tcPr>
            <w:tcW w:w="870" w:type="dxa"/>
          </w:tcPr>
          <w:p w14:paraId="451D58B3" w14:textId="48828ABE" w:rsidR="00EE0F30" w:rsidRPr="00376329" w:rsidRDefault="00EE0F30" w:rsidP="00EE0F30">
            <w:pPr>
              <w:jc w:val="both"/>
              <w:rPr>
                <w:rFonts w:ascii="Times New Roman" w:hAnsi="Times New Roman" w:cs="Times New Roman"/>
                <w:sz w:val="24"/>
                <w:szCs w:val="24"/>
              </w:rPr>
            </w:pPr>
            <w:r w:rsidRPr="00376329">
              <w:rPr>
                <w:rFonts w:ascii="Times New Roman" w:hAnsi="Times New Roman" w:cs="Times New Roman"/>
                <w:sz w:val="24"/>
                <w:szCs w:val="24"/>
              </w:rPr>
              <w:t>Nr.</w:t>
            </w:r>
            <w:r>
              <w:rPr>
                <w:rFonts w:ascii="Times New Roman" w:hAnsi="Times New Roman" w:cs="Times New Roman"/>
                <w:sz w:val="24"/>
                <w:szCs w:val="24"/>
              </w:rPr>
              <w:t xml:space="preserve"> 22</w:t>
            </w:r>
          </w:p>
        </w:tc>
        <w:tc>
          <w:tcPr>
            <w:tcW w:w="2238" w:type="dxa"/>
          </w:tcPr>
          <w:p w14:paraId="11E0B02F" w14:textId="2CE918E7" w:rsidR="00EE0F30" w:rsidRPr="00376329" w:rsidRDefault="00EE0F30" w:rsidP="00EE0F30">
            <w:pPr>
              <w:jc w:val="both"/>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73D3B6CA" w14:textId="455B7EDA"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1C185AAC" w14:textId="3F008C2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6D5B328D" w14:textId="77BD6753"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5EAF42A8" w14:textId="6CD59713"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(2-Vilniaus m.)</w:t>
            </w:r>
          </w:p>
        </w:tc>
      </w:tr>
      <w:tr w:rsidR="00EE0F30" w:rsidRPr="00376329" w14:paraId="647FDB8C" w14:textId="77777777" w:rsidTr="0040132E">
        <w:tc>
          <w:tcPr>
            <w:tcW w:w="870" w:type="dxa"/>
          </w:tcPr>
          <w:p w14:paraId="17EB73BB" w14:textId="6104C536" w:rsidR="00EE0F30" w:rsidRPr="00376329" w:rsidRDefault="00EE0F30" w:rsidP="00EE0F30">
            <w:pPr>
              <w:jc w:val="both"/>
              <w:rPr>
                <w:rFonts w:ascii="Times New Roman" w:hAnsi="Times New Roman" w:cs="Times New Roman"/>
                <w:sz w:val="24"/>
                <w:szCs w:val="24"/>
              </w:rPr>
            </w:pPr>
            <w:r w:rsidRPr="00376329">
              <w:rPr>
                <w:rFonts w:ascii="Times New Roman" w:hAnsi="Times New Roman" w:cs="Times New Roman"/>
                <w:sz w:val="24"/>
                <w:szCs w:val="24"/>
              </w:rPr>
              <w:t>Nr.</w:t>
            </w:r>
            <w:r>
              <w:rPr>
                <w:rFonts w:ascii="Times New Roman" w:hAnsi="Times New Roman" w:cs="Times New Roman"/>
                <w:sz w:val="24"/>
                <w:szCs w:val="24"/>
              </w:rPr>
              <w:t xml:space="preserve"> 23</w:t>
            </w:r>
          </w:p>
        </w:tc>
        <w:tc>
          <w:tcPr>
            <w:tcW w:w="2238" w:type="dxa"/>
          </w:tcPr>
          <w:p w14:paraId="3EC38EA5" w14:textId="5911A93D" w:rsidR="00EE0F30" w:rsidRPr="00376329" w:rsidRDefault="00EE0F30" w:rsidP="00EE0F30">
            <w:pPr>
              <w:jc w:val="both"/>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6F44353E" w14:textId="47FBAAA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26BB7B8B" w14:textId="7BC0A0DE" w:rsidR="00EE0F30" w:rsidRPr="00376329" w:rsidRDefault="00736D25" w:rsidP="00EE0F30">
            <w:pPr>
              <w:jc w:val="center"/>
              <w:rPr>
                <w:rFonts w:ascii="Times New Roman" w:hAnsi="Times New Roman" w:cs="Times New Roman"/>
                <w:sz w:val="24"/>
                <w:szCs w:val="24"/>
              </w:rPr>
            </w:pPr>
            <w:r>
              <w:rPr>
                <w:rFonts w:ascii="Times New Roman" w:hAnsi="Times New Roman" w:cs="Times New Roman"/>
                <w:sz w:val="24"/>
                <w:szCs w:val="24"/>
              </w:rPr>
              <w:t>2 (2 – Švenčionių r</w:t>
            </w:r>
            <w:r w:rsidR="00EE0F30">
              <w:rPr>
                <w:rFonts w:ascii="Times New Roman" w:hAnsi="Times New Roman" w:cs="Times New Roman"/>
                <w:sz w:val="24"/>
                <w:szCs w:val="24"/>
              </w:rPr>
              <w:t>.)</w:t>
            </w:r>
          </w:p>
        </w:tc>
        <w:tc>
          <w:tcPr>
            <w:tcW w:w="1495" w:type="dxa"/>
          </w:tcPr>
          <w:p w14:paraId="017F4C41" w14:textId="30F63E4D"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0B9D1B67" w14:textId="0E080292"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r>
      <w:tr w:rsidR="00736D25" w:rsidRPr="00376329" w14:paraId="4662C4B6" w14:textId="77777777" w:rsidTr="009E4B10">
        <w:tc>
          <w:tcPr>
            <w:tcW w:w="9634" w:type="dxa"/>
            <w:gridSpan w:val="6"/>
          </w:tcPr>
          <w:p w14:paraId="2C013BE0" w14:textId="0038A993" w:rsidR="00736D25" w:rsidRPr="00915AF7" w:rsidRDefault="00915AF7" w:rsidP="00915AF7">
            <w:pPr>
              <w:rPr>
                <w:rFonts w:ascii="Times New Roman" w:hAnsi="Times New Roman" w:cs="Times New Roman"/>
                <w:b/>
                <w:sz w:val="24"/>
                <w:szCs w:val="24"/>
              </w:rPr>
            </w:pPr>
            <w:r w:rsidRPr="00915AF7">
              <w:rPr>
                <w:rFonts w:ascii="Times New Roman" w:hAnsi="Times New Roman" w:cs="Times New Roman"/>
                <w:b/>
                <w:sz w:val="24"/>
                <w:szCs w:val="24"/>
              </w:rPr>
              <w:t>Elektrėnų savivaldybėje</w:t>
            </w:r>
          </w:p>
        </w:tc>
      </w:tr>
      <w:tr w:rsidR="00915AF7" w:rsidRPr="00376329" w14:paraId="1F969DCD" w14:textId="77777777" w:rsidTr="0040132E">
        <w:tc>
          <w:tcPr>
            <w:tcW w:w="870" w:type="dxa"/>
          </w:tcPr>
          <w:p w14:paraId="65530FDB" w14:textId="26AF15E4"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Nr.24</w:t>
            </w:r>
          </w:p>
        </w:tc>
        <w:tc>
          <w:tcPr>
            <w:tcW w:w="2238" w:type="dxa"/>
          </w:tcPr>
          <w:p w14:paraId="3E9432EE" w14:textId="114AA15E"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 xml:space="preserve">Lietuvos sutrikusios </w:t>
            </w:r>
            <w:r w:rsidRPr="0090780F">
              <w:rPr>
                <w:rFonts w:ascii="Times New Roman" w:hAnsi="Times New Roman" w:cs="Times New Roman"/>
                <w:sz w:val="24"/>
                <w:szCs w:val="24"/>
              </w:rPr>
              <w:lastRenderedPageBreak/>
              <w:t>psichikos žmonių globos bendrija</w:t>
            </w:r>
          </w:p>
        </w:tc>
        <w:tc>
          <w:tcPr>
            <w:tcW w:w="1417" w:type="dxa"/>
          </w:tcPr>
          <w:p w14:paraId="56729D4A" w14:textId="771D517C"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30" w:type="dxa"/>
          </w:tcPr>
          <w:p w14:paraId="06090F01" w14:textId="3ACC070C"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24915B27" w14:textId="40371AB8"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7762AD13" w14:textId="1D08EA00"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3FC9B6E0" w14:textId="77777777" w:rsidTr="0040132E">
        <w:tc>
          <w:tcPr>
            <w:tcW w:w="870" w:type="dxa"/>
          </w:tcPr>
          <w:p w14:paraId="07BE7CDF" w14:textId="78E69638"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Nr.25</w:t>
            </w:r>
          </w:p>
        </w:tc>
        <w:tc>
          <w:tcPr>
            <w:tcW w:w="2238" w:type="dxa"/>
          </w:tcPr>
          <w:p w14:paraId="31C9265E" w14:textId="7A05BDB7"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0CD1B633" w14:textId="494C0CC4"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4477208" w14:textId="05929BA4"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23EE7CE4" w14:textId="64698D49"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0F3A0475" w14:textId="405E17E4"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4B658E1C" w14:textId="77777777" w:rsidTr="0040132E">
        <w:tc>
          <w:tcPr>
            <w:tcW w:w="870" w:type="dxa"/>
          </w:tcPr>
          <w:p w14:paraId="3A25C378" w14:textId="30C2BB0A"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Nr.26</w:t>
            </w:r>
          </w:p>
        </w:tc>
        <w:tc>
          <w:tcPr>
            <w:tcW w:w="2238" w:type="dxa"/>
          </w:tcPr>
          <w:p w14:paraId="55C89355" w14:textId="74C74EA8"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0AC8FB53" w14:textId="1D217227"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5B5E51A7" w14:textId="27250408"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4C6F5DD7" w14:textId="521873C8"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676FE9B4" w14:textId="0F1EA76F"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0757501E" w14:textId="77777777" w:rsidTr="0040132E">
        <w:tc>
          <w:tcPr>
            <w:tcW w:w="870" w:type="dxa"/>
          </w:tcPr>
          <w:p w14:paraId="6A6CBF32" w14:textId="2350F231"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Nr.27</w:t>
            </w:r>
          </w:p>
        </w:tc>
        <w:tc>
          <w:tcPr>
            <w:tcW w:w="2238" w:type="dxa"/>
          </w:tcPr>
          <w:p w14:paraId="68EFD214" w14:textId="260A16C1"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535B3F34" w14:textId="6C17C440"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E9483FB" w14:textId="66D0B8CB"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52982912" w14:textId="704E3329"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326C7F2B" w14:textId="030DAFEC"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589E8092" w14:textId="77777777" w:rsidTr="0040132E">
        <w:tc>
          <w:tcPr>
            <w:tcW w:w="870" w:type="dxa"/>
          </w:tcPr>
          <w:p w14:paraId="26ADFC75" w14:textId="77110CC3"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Nr.28</w:t>
            </w:r>
          </w:p>
        </w:tc>
        <w:tc>
          <w:tcPr>
            <w:tcW w:w="2238" w:type="dxa"/>
          </w:tcPr>
          <w:p w14:paraId="7BBAD829" w14:textId="3F22A64F"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4A039DEC" w14:textId="2F52F9AC"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07CE387C" w14:textId="1D410537"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0D59A70B" w14:textId="6271DEA1"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436A1B1A" w14:textId="4576A38D"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73621D4C" w14:textId="77777777" w:rsidTr="0040132E">
        <w:tc>
          <w:tcPr>
            <w:tcW w:w="870" w:type="dxa"/>
          </w:tcPr>
          <w:p w14:paraId="62DE9121" w14:textId="43B7DD24"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Nr.29</w:t>
            </w:r>
          </w:p>
        </w:tc>
        <w:tc>
          <w:tcPr>
            <w:tcW w:w="2238" w:type="dxa"/>
          </w:tcPr>
          <w:p w14:paraId="0F729321" w14:textId="736D22A0"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3983214B" w14:textId="3CD63C20"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76A11EF2" w14:textId="01CD75F7"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1E2D2EEA" w14:textId="42332C25"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466D8A5E" w14:textId="40314FC0"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3D7C9AC4" w14:textId="77777777" w:rsidTr="0040132E">
        <w:tc>
          <w:tcPr>
            <w:tcW w:w="870" w:type="dxa"/>
          </w:tcPr>
          <w:p w14:paraId="232A19CD" w14:textId="77777777" w:rsidR="00915AF7" w:rsidRPr="00376329" w:rsidRDefault="00915AF7" w:rsidP="00915AF7">
            <w:pPr>
              <w:jc w:val="both"/>
              <w:rPr>
                <w:rFonts w:ascii="Times New Roman" w:hAnsi="Times New Roman" w:cs="Times New Roman"/>
                <w:sz w:val="24"/>
                <w:szCs w:val="24"/>
              </w:rPr>
            </w:pPr>
          </w:p>
        </w:tc>
        <w:tc>
          <w:tcPr>
            <w:tcW w:w="2238" w:type="dxa"/>
          </w:tcPr>
          <w:p w14:paraId="212C9388" w14:textId="36FD6CC6" w:rsidR="00915AF7" w:rsidRPr="00376329" w:rsidRDefault="00915AF7" w:rsidP="00915AF7">
            <w:pPr>
              <w:jc w:val="both"/>
              <w:rPr>
                <w:rFonts w:ascii="Times New Roman" w:hAnsi="Times New Roman" w:cs="Times New Roman"/>
                <w:b/>
                <w:bCs/>
                <w:i/>
                <w:iCs/>
                <w:sz w:val="24"/>
                <w:szCs w:val="24"/>
              </w:rPr>
            </w:pPr>
            <w:r w:rsidRPr="00376329">
              <w:rPr>
                <w:rFonts w:ascii="Times New Roman" w:hAnsi="Times New Roman" w:cs="Times New Roman"/>
                <w:b/>
                <w:bCs/>
                <w:i/>
                <w:iCs/>
                <w:sz w:val="24"/>
                <w:szCs w:val="24"/>
              </w:rPr>
              <w:t>Iš viso:</w:t>
            </w:r>
          </w:p>
        </w:tc>
        <w:tc>
          <w:tcPr>
            <w:tcW w:w="1417" w:type="dxa"/>
          </w:tcPr>
          <w:p w14:paraId="46249BE0" w14:textId="4E3538F4" w:rsidR="00915AF7" w:rsidRPr="00376329" w:rsidRDefault="00915AF7" w:rsidP="00915AF7">
            <w:pPr>
              <w:jc w:val="center"/>
              <w:rPr>
                <w:rFonts w:ascii="Times New Roman" w:hAnsi="Times New Roman" w:cs="Times New Roman"/>
                <w:sz w:val="24"/>
                <w:szCs w:val="24"/>
              </w:rPr>
            </w:pPr>
            <w:r>
              <w:rPr>
                <w:rFonts w:ascii="Times New Roman" w:hAnsi="Times New Roman" w:cs="Times New Roman"/>
                <w:sz w:val="24"/>
                <w:szCs w:val="24"/>
              </w:rPr>
              <w:t>46</w:t>
            </w:r>
          </w:p>
        </w:tc>
        <w:tc>
          <w:tcPr>
            <w:tcW w:w="1630" w:type="dxa"/>
          </w:tcPr>
          <w:p w14:paraId="057CC78E" w14:textId="4ECCB960" w:rsidR="00915AF7" w:rsidRPr="00376329" w:rsidRDefault="00915AF7" w:rsidP="00915AF7">
            <w:pPr>
              <w:jc w:val="center"/>
              <w:rPr>
                <w:rFonts w:ascii="Times New Roman" w:hAnsi="Times New Roman" w:cs="Times New Roman"/>
                <w:sz w:val="24"/>
                <w:szCs w:val="24"/>
              </w:rPr>
            </w:pPr>
            <w:r>
              <w:rPr>
                <w:rFonts w:ascii="Times New Roman" w:hAnsi="Times New Roman" w:cs="Times New Roman"/>
                <w:sz w:val="24"/>
                <w:szCs w:val="24"/>
              </w:rPr>
              <w:t>2</w:t>
            </w:r>
          </w:p>
        </w:tc>
        <w:tc>
          <w:tcPr>
            <w:tcW w:w="1495" w:type="dxa"/>
          </w:tcPr>
          <w:p w14:paraId="1F004AA2" w14:textId="0CB6E395" w:rsidR="00915AF7" w:rsidRPr="00376329"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1850CDDA" w14:textId="08C34A39" w:rsidR="00915AF7" w:rsidRPr="00376329" w:rsidRDefault="00915AF7" w:rsidP="00915AF7">
            <w:pPr>
              <w:jc w:val="center"/>
              <w:rPr>
                <w:rFonts w:ascii="Times New Roman" w:hAnsi="Times New Roman" w:cs="Times New Roman"/>
                <w:sz w:val="24"/>
                <w:szCs w:val="24"/>
              </w:rPr>
            </w:pPr>
            <w:r>
              <w:rPr>
                <w:rFonts w:ascii="Times New Roman" w:hAnsi="Times New Roman" w:cs="Times New Roman"/>
                <w:sz w:val="24"/>
                <w:szCs w:val="24"/>
              </w:rPr>
              <w:t>44</w:t>
            </w:r>
          </w:p>
        </w:tc>
      </w:tr>
    </w:tbl>
    <w:p w14:paraId="72674FE4" w14:textId="67971126" w:rsidR="00D8306F" w:rsidRPr="00376329" w:rsidRDefault="00D8306F" w:rsidP="00C62B64">
      <w:pPr>
        <w:tabs>
          <w:tab w:val="left" w:pos="10464"/>
        </w:tabs>
        <w:jc w:val="both"/>
        <w:rPr>
          <w:rFonts w:ascii="Times New Roman" w:hAnsi="Times New Roman" w:cs="Times New Roman"/>
          <w:b/>
          <w:bCs/>
          <w:sz w:val="24"/>
          <w:szCs w:val="24"/>
        </w:rPr>
      </w:pPr>
    </w:p>
    <w:p w14:paraId="2979D5B8" w14:textId="6E800F9F" w:rsidR="00D8306F" w:rsidRPr="00376329" w:rsidRDefault="00D8306F"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Daugiausia apsaugotų būstų (</w:t>
      </w:r>
      <w:r w:rsidR="00850CE6">
        <w:rPr>
          <w:rFonts w:ascii="Times New Roman" w:hAnsi="Times New Roman" w:cs="Times New Roman"/>
          <w:sz w:val="24"/>
          <w:szCs w:val="24"/>
        </w:rPr>
        <w:t>20</w:t>
      </w:r>
      <w:r w:rsidRPr="00376329">
        <w:rPr>
          <w:rFonts w:ascii="Times New Roman" w:hAnsi="Times New Roman" w:cs="Times New Roman"/>
          <w:sz w:val="24"/>
          <w:szCs w:val="24"/>
        </w:rPr>
        <w:t xml:space="preserve">) įsteigta </w:t>
      </w:r>
      <w:r w:rsidR="00850CE6">
        <w:rPr>
          <w:rFonts w:ascii="Times New Roman" w:hAnsi="Times New Roman" w:cs="Times New Roman"/>
          <w:sz w:val="24"/>
          <w:szCs w:val="24"/>
        </w:rPr>
        <w:t>Vilniaus</w:t>
      </w:r>
      <w:r w:rsidRPr="00376329">
        <w:rPr>
          <w:rFonts w:ascii="Times New Roman" w:hAnsi="Times New Roman" w:cs="Times New Roman"/>
          <w:sz w:val="24"/>
          <w:szCs w:val="24"/>
        </w:rPr>
        <w:t xml:space="preserve"> mieste. </w:t>
      </w:r>
      <w:r w:rsidR="00B27CF8" w:rsidRPr="00376329">
        <w:rPr>
          <w:rFonts w:ascii="Times New Roman" w:hAnsi="Times New Roman" w:cs="Times New Roman"/>
          <w:sz w:val="24"/>
          <w:szCs w:val="24"/>
        </w:rPr>
        <w:t xml:space="preserve">Visi </w:t>
      </w:r>
      <w:r w:rsidRPr="00376329">
        <w:rPr>
          <w:rFonts w:ascii="Times New Roman" w:hAnsi="Times New Roman" w:cs="Times New Roman"/>
          <w:sz w:val="24"/>
          <w:szCs w:val="24"/>
        </w:rPr>
        <w:t>būst</w:t>
      </w:r>
      <w:r w:rsidR="00B27CF8" w:rsidRPr="00376329">
        <w:rPr>
          <w:rFonts w:ascii="Times New Roman" w:hAnsi="Times New Roman" w:cs="Times New Roman"/>
          <w:sz w:val="24"/>
          <w:szCs w:val="24"/>
        </w:rPr>
        <w:t>ai</w:t>
      </w:r>
      <w:r w:rsidRPr="00376329">
        <w:rPr>
          <w:rFonts w:ascii="Times New Roman" w:hAnsi="Times New Roman" w:cs="Times New Roman"/>
          <w:sz w:val="24"/>
          <w:szCs w:val="24"/>
        </w:rPr>
        <w:t xml:space="preserve"> yra nuomojami įgyvendinant projektą </w:t>
      </w:r>
      <w:bookmarkStart w:id="16" w:name="_Hlk102570421"/>
      <w:r w:rsidRPr="00376329">
        <w:rPr>
          <w:rFonts w:ascii="Times New Roman" w:hAnsi="Times New Roman" w:cs="Times New Roman"/>
          <w:sz w:val="24"/>
          <w:szCs w:val="24"/>
        </w:rPr>
        <w:t>„Nuo globos link galimybių: bendruomeninių paslaugų plėtra“</w:t>
      </w:r>
      <w:bookmarkEnd w:id="16"/>
      <w:r w:rsidRPr="00376329">
        <w:rPr>
          <w:rFonts w:ascii="Times New Roman" w:hAnsi="Times New Roman" w:cs="Times New Roman"/>
          <w:sz w:val="24"/>
          <w:szCs w:val="24"/>
        </w:rPr>
        <w:t xml:space="preserve">. Įgyvendinant </w:t>
      </w:r>
      <w:r w:rsidR="00D16FF4">
        <w:rPr>
          <w:rFonts w:ascii="Times New Roman" w:hAnsi="Times New Roman" w:cs="Times New Roman"/>
          <w:sz w:val="24"/>
          <w:szCs w:val="24"/>
        </w:rPr>
        <w:t>I-</w:t>
      </w:r>
      <w:proofErr w:type="spellStart"/>
      <w:r w:rsidR="00D16FF4">
        <w:rPr>
          <w:rFonts w:ascii="Times New Roman" w:hAnsi="Times New Roman" w:cs="Times New Roman"/>
          <w:sz w:val="24"/>
          <w:szCs w:val="24"/>
        </w:rPr>
        <w:t>ąjį</w:t>
      </w:r>
      <w:proofErr w:type="spellEnd"/>
      <w:r w:rsidRPr="00376329">
        <w:rPr>
          <w:rFonts w:ascii="Times New Roman" w:hAnsi="Times New Roman" w:cs="Times New Roman"/>
          <w:sz w:val="24"/>
          <w:szCs w:val="24"/>
        </w:rPr>
        <w:t xml:space="preserve"> DI etapą, </w:t>
      </w:r>
      <w:r w:rsidR="00850CE6">
        <w:rPr>
          <w:rFonts w:ascii="Times New Roman" w:hAnsi="Times New Roman" w:cs="Times New Roman"/>
          <w:sz w:val="24"/>
          <w:szCs w:val="24"/>
        </w:rPr>
        <w:t>Vilniaus m.</w:t>
      </w:r>
      <w:r w:rsidR="00A04342" w:rsidRPr="00376329">
        <w:rPr>
          <w:rFonts w:ascii="Times New Roman" w:hAnsi="Times New Roman" w:cs="Times New Roman"/>
          <w:sz w:val="24"/>
          <w:szCs w:val="24"/>
        </w:rPr>
        <w:t xml:space="preserve"> savivaldybė</w:t>
      </w:r>
      <w:r w:rsidRPr="00376329">
        <w:rPr>
          <w:rFonts w:ascii="Times New Roman" w:hAnsi="Times New Roman" w:cs="Times New Roman"/>
          <w:sz w:val="24"/>
          <w:szCs w:val="24"/>
        </w:rPr>
        <w:t xml:space="preserve"> yra numa</w:t>
      </w:r>
      <w:r w:rsidR="00850CE6">
        <w:rPr>
          <w:rFonts w:ascii="Times New Roman" w:hAnsi="Times New Roman" w:cs="Times New Roman"/>
          <w:sz w:val="24"/>
          <w:szCs w:val="24"/>
        </w:rPr>
        <w:t>čiusi</w:t>
      </w:r>
      <w:r w:rsidRPr="00376329">
        <w:rPr>
          <w:rFonts w:ascii="Times New Roman" w:hAnsi="Times New Roman" w:cs="Times New Roman"/>
          <w:sz w:val="24"/>
          <w:szCs w:val="24"/>
        </w:rPr>
        <w:t xml:space="preserve"> įsteigti</w:t>
      </w:r>
      <w:r w:rsidR="00A04342" w:rsidRPr="00376329">
        <w:rPr>
          <w:rFonts w:ascii="Times New Roman" w:hAnsi="Times New Roman" w:cs="Times New Roman"/>
          <w:sz w:val="24"/>
          <w:szCs w:val="24"/>
        </w:rPr>
        <w:t xml:space="preserve"> </w:t>
      </w:r>
      <w:r w:rsidR="00850CE6">
        <w:rPr>
          <w:rFonts w:ascii="Times New Roman" w:hAnsi="Times New Roman" w:cs="Times New Roman"/>
          <w:sz w:val="24"/>
          <w:szCs w:val="24"/>
        </w:rPr>
        <w:t>2</w:t>
      </w:r>
      <w:r w:rsidRPr="00BA7745">
        <w:rPr>
          <w:rFonts w:ascii="Times New Roman" w:hAnsi="Times New Roman" w:cs="Times New Roman"/>
          <w:sz w:val="24"/>
          <w:szCs w:val="24"/>
        </w:rPr>
        <w:t xml:space="preserve"> apsaugot</w:t>
      </w:r>
      <w:r w:rsidR="00850CE6">
        <w:rPr>
          <w:rFonts w:ascii="Times New Roman" w:hAnsi="Times New Roman" w:cs="Times New Roman"/>
          <w:sz w:val="24"/>
          <w:szCs w:val="24"/>
        </w:rPr>
        <w:t>us</w:t>
      </w:r>
      <w:r w:rsidRPr="00BA7745">
        <w:rPr>
          <w:rFonts w:ascii="Times New Roman" w:hAnsi="Times New Roman" w:cs="Times New Roman"/>
          <w:sz w:val="24"/>
          <w:szCs w:val="24"/>
        </w:rPr>
        <w:t xml:space="preserve"> būst</w:t>
      </w:r>
      <w:r w:rsidR="00850CE6">
        <w:rPr>
          <w:rFonts w:ascii="Times New Roman" w:hAnsi="Times New Roman" w:cs="Times New Roman"/>
          <w:sz w:val="24"/>
          <w:szCs w:val="24"/>
        </w:rPr>
        <w:t>us</w:t>
      </w:r>
      <w:r w:rsidRPr="00BA7745">
        <w:rPr>
          <w:rFonts w:ascii="Times New Roman" w:hAnsi="Times New Roman" w:cs="Times New Roman"/>
          <w:sz w:val="24"/>
          <w:szCs w:val="24"/>
        </w:rPr>
        <w:t>, kuri</w:t>
      </w:r>
      <w:r w:rsidR="00376329" w:rsidRPr="00BA7745">
        <w:rPr>
          <w:rFonts w:ascii="Times New Roman" w:hAnsi="Times New Roman" w:cs="Times New Roman"/>
          <w:sz w:val="24"/>
          <w:szCs w:val="24"/>
        </w:rPr>
        <w:t>ame</w:t>
      </w:r>
      <w:r w:rsidRPr="00BA7745">
        <w:rPr>
          <w:rFonts w:ascii="Times New Roman" w:hAnsi="Times New Roman" w:cs="Times New Roman"/>
          <w:sz w:val="24"/>
          <w:szCs w:val="24"/>
        </w:rPr>
        <w:t xml:space="preserve"> </w:t>
      </w:r>
      <w:r w:rsidR="00376329" w:rsidRPr="00BA7745">
        <w:rPr>
          <w:rFonts w:ascii="Times New Roman" w:hAnsi="Times New Roman" w:cs="Times New Roman"/>
          <w:sz w:val="24"/>
          <w:szCs w:val="24"/>
        </w:rPr>
        <w:t>apsigyvens</w:t>
      </w:r>
      <w:r w:rsidRPr="00BA7745">
        <w:rPr>
          <w:rFonts w:ascii="Times New Roman" w:hAnsi="Times New Roman" w:cs="Times New Roman"/>
          <w:sz w:val="24"/>
          <w:szCs w:val="24"/>
        </w:rPr>
        <w:t xml:space="preserve"> </w:t>
      </w:r>
      <w:r w:rsidR="00850CE6">
        <w:rPr>
          <w:rFonts w:ascii="Times New Roman" w:hAnsi="Times New Roman" w:cs="Times New Roman"/>
          <w:sz w:val="24"/>
          <w:szCs w:val="24"/>
        </w:rPr>
        <w:t>8</w:t>
      </w:r>
      <w:r w:rsidRPr="00BA7745">
        <w:rPr>
          <w:rFonts w:ascii="Times New Roman" w:hAnsi="Times New Roman" w:cs="Times New Roman"/>
          <w:sz w:val="24"/>
          <w:szCs w:val="24"/>
        </w:rPr>
        <w:t xml:space="preserve"> asmen</w:t>
      </w:r>
      <w:r w:rsidR="00376329" w:rsidRPr="00BA7745">
        <w:rPr>
          <w:rFonts w:ascii="Times New Roman" w:hAnsi="Times New Roman" w:cs="Times New Roman"/>
          <w:sz w:val="24"/>
          <w:szCs w:val="24"/>
        </w:rPr>
        <w:t>y</w:t>
      </w:r>
      <w:r w:rsidRPr="00BA7745">
        <w:rPr>
          <w:rFonts w:ascii="Times New Roman" w:hAnsi="Times New Roman" w:cs="Times New Roman"/>
          <w:sz w:val="24"/>
          <w:szCs w:val="24"/>
        </w:rPr>
        <w:t>s</w:t>
      </w:r>
      <w:r w:rsidR="00BA7745" w:rsidRPr="00BA7745">
        <w:rPr>
          <w:rFonts w:ascii="Times New Roman" w:hAnsi="Times New Roman" w:cs="Times New Roman"/>
          <w:sz w:val="24"/>
          <w:szCs w:val="24"/>
        </w:rPr>
        <w:t xml:space="preserve">. </w:t>
      </w:r>
      <w:r w:rsidRPr="00376329">
        <w:rPr>
          <w:rFonts w:ascii="Times New Roman" w:hAnsi="Times New Roman" w:cs="Times New Roman"/>
          <w:sz w:val="24"/>
          <w:szCs w:val="24"/>
        </w:rPr>
        <w:t xml:space="preserve">Kitos </w:t>
      </w:r>
      <w:r w:rsidR="00850CE6">
        <w:rPr>
          <w:rFonts w:ascii="Times New Roman" w:hAnsi="Times New Roman" w:cs="Times New Roman"/>
          <w:sz w:val="24"/>
          <w:szCs w:val="24"/>
        </w:rPr>
        <w:t>Vilniaus</w:t>
      </w:r>
      <w:r w:rsidR="00A04342" w:rsidRPr="00376329">
        <w:rPr>
          <w:rFonts w:ascii="Times New Roman" w:hAnsi="Times New Roman" w:cs="Times New Roman"/>
          <w:sz w:val="24"/>
          <w:szCs w:val="24"/>
        </w:rPr>
        <w:t xml:space="preserve"> </w:t>
      </w:r>
      <w:r w:rsidRPr="00376329">
        <w:rPr>
          <w:rFonts w:ascii="Times New Roman" w:hAnsi="Times New Roman" w:cs="Times New Roman"/>
          <w:sz w:val="24"/>
          <w:szCs w:val="24"/>
        </w:rPr>
        <w:t xml:space="preserve">regiono savivaldybės apsaugoto būsto plėtros pirmajame DI etape neįgyvendino. Savivaldybėms atlikus su apgyvendinimu susijusių paslaugų poreikio vertinimą, taip pat įvertinus </w:t>
      </w:r>
      <w:r w:rsidR="00874717">
        <w:rPr>
          <w:rFonts w:ascii="Times New Roman" w:hAnsi="Times New Roman" w:cs="Times New Roman"/>
          <w:sz w:val="24"/>
          <w:szCs w:val="24"/>
        </w:rPr>
        <w:t>minėto</w:t>
      </w:r>
      <w:r w:rsidRPr="00376329">
        <w:rPr>
          <w:rFonts w:ascii="Times New Roman" w:hAnsi="Times New Roman" w:cs="Times New Roman"/>
          <w:sz w:val="24"/>
          <w:szCs w:val="24"/>
        </w:rPr>
        <w:t xml:space="preserve"> projekto </w:t>
      </w:r>
      <w:r w:rsidR="007E6F2D" w:rsidRPr="00376329">
        <w:rPr>
          <w:rFonts w:ascii="Times New Roman" w:hAnsi="Times New Roman" w:cs="Times New Roman"/>
          <w:sz w:val="24"/>
          <w:szCs w:val="24"/>
        </w:rPr>
        <w:t xml:space="preserve">poreikius, galima daryti išvadą, kad apsaugoto būsto plėtros poreikis yra </w:t>
      </w:r>
      <w:r w:rsidR="003F4280" w:rsidRPr="00376329">
        <w:rPr>
          <w:rFonts w:ascii="Times New Roman" w:hAnsi="Times New Roman" w:cs="Times New Roman"/>
          <w:sz w:val="24"/>
          <w:szCs w:val="24"/>
        </w:rPr>
        <w:t>labai didelis</w:t>
      </w:r>
      <w:r w:rsidR="007E6F2D" w:rsidRPr="00376329">
        <w:rPr>
          <w:rFonts w:ascii="Times New Roman" w:hAnsi="Times New Roman" w:cs="Times New Roman"/>
          <w:sz w:val="24"/>
          <w:szCs w:val="24"/>
        </w:rPr>
        <w:t>.</w:t>
      </w:r>
    </w:p>
    <w:p w14:paraId="21C0D7E6" w14:textId="7E275264" w:rsidR="0040132E" w:rsidRDefault="0040132E" w:rsidP="00C62B64">
      <w:pPr>
        <w:tabs>
          <w:tab w:val="left" w:pos="10464"/>
        </w:tabs>
        <w:jc w:val="both"/>
        <w:rPr>
          <w:rFonts w:ascii="Times New Roman" w:hAnsi="Times New Roman" w:cs="Times New Roman"/>
          <w:sz w:val="24"/>
          <w:szCs w:val="24"/>
        </w:rPr>
      </w:pPr>
    </w:p>
    <w:p w14:paraId="4590BD3D" w14:textId="5CB8B130" w:rsidR="0040132E" w:rsidRDefault="0040132E" w:rsidP="00C62B64">
      <w:pPr>
        <w:tabs>
          <w:tab w:val="left" w:pos="10464"/>
        </w:tabs>
        <w:jc w:val="both"/>
        <w:rPr>
          <w:rFonts w:ascii="Times New Roman" w:hAnsi="Times New Roman" w:cs="Times New Roman"/>
          <w:sz w:val="24"/>
          <w:szCs w:val="24"/>
        </w:rPr>
      </w:pPr>
    </w:p>
    <w:p w14:paraId="34726B16" w14:textId="2482ED02" w:rsidR="0040132E" w:rsidRDefault="0040132E" w:rsidP="00C62B64">
      <w:pPr>
        <w:tabs>
          <w:tab w:val="left" w:pos="10464"/>
        </w:tabs>
        <w:jc w:val="both"/>
        <w:rPr>
          <w:rFonts w:ascii="Times New Roman" w:hAnsi="Times New Roman" w:cs="Times New Roman"/>
          <w:sz w:val="24"/>
          <w:szCs w:val="24"/>
        </w:rPr>
      </w:pPr>
    </w:p>
    <w:p w14:paraId="4DCB1A2D" w14:textId="03B80FE3" w:rsidR="0040132E" w:rsidRDefault="0040132E" w:rsidP="00C62B64">
      <w:pPr>
        <w:tabs>
          <w:tab w:val="left" w:pos="10464"/>
        </w:tabs>
        <w:jc w:val="both"/>
        <w:rPr>
          <w:rFonts w:ascii="Times New Roman" w:hAnsi="Times New Roman" w:cs="Times New Roman"/>
          <w:sz w:val="24"/>
          <w:szCs w:val="24"/>
        </w:rPr>
      </w:pPr>
    </w:p>
    <w:p w14:paraId="47461B48" w14:textId="67916C40" w:rsidR="0040132E" w:rsidRDefault="0040132E" w:rsidP="00C62B64">
      <w:pPr>
        <w:tabs>
          <w:tab w:val="left" w:pos="10464"/>
        </w:tabs>
        <w:jc w:val="both"/>
        <w:rPr>
          <w:rFonts w:ascii="Times New Roman" w:hAnsi="Times New Roman" w:cs="Times New Roman"/>
          <w:sz w:val="24"/>
          <w:szCs w:val="24"/>
        </w:rPr>
      </w:pPr>
    </w:p>
    <w:p w14:paraId="50F2BDF2" w14:textId="029F63C1" w:rsidR="0040132E" w:rsidRDefault="0040132E" w:rsidP="00C62B64">
      <w:pPr>
        <w:tabs>
          <w:tab w:val="left" w:pos="10464"/>
        </w:tabs>
        <w:jc w:val="both"/>
        <w:rPr>
          <w:rFonts w:ascii="Times New Roman" w:hAnsi="Times New Roman" w:cs="Times New Roman"/>
          <w:sz w:val="24"/>
          <w:szCs w:val="24"/>
        </w:rPr>
      </w:pPr>
    </w:p>
    <w:p w14:paraId="37C29611" w14:textId="3F03D16F" w:rsidR="006A1B90" w:rsidRDefault="006A1B90" w:rsidP="00C62B64">
      <w:pPr>
        <w:tabs>
          <w:tab w:val="left" w:pos="10464"/>
        </w:tabs>
        <w:jc w:val="both"/>
        <w:rPr>
          <w:rFonts w:ascii="Times New Roman" w:hAnsi="Times New Roman" w:cs="Times New Roman"/>
          <w:sz w:val="24"/>
          <w:szCs w:val="24"/>
        </w:rPr>
      </w:pPr>
    </w:p>
    <w:p w14:paraId="10867634" w14:textId="11716B6E" w:rsidR="006A1B90" w:rsidRDefault="006A1B90" w:rsidP="00C62B64">
      <w:pPr>
        <w:tabs>
          <w:tab w:val="left" w:pos="10464"/>
        </w:tabs>
        <w:jc w:val="both"/>
        <w:rPr>
          <w:rFonts w:ascii="Times New Roman" w:hAnsi="Times New Roman" w:cs="Times New Roman"/>
          <w:sz w:val="24"/>
          <w:szCs w:val="24"/>
        </w:rPr>
      </w:pPr>
    </w:p>
    <w:p w14:paraId="473319D3" w14:textId="0E729CB5" w:rsidR="006A1B90" w:rsidRDefault="006A1B90" w:rsidP="00C62B64">
      <w:pPr>
        <w:tabs>
          <w:tab w:val="left" w:pos="10464"/>
        </w:tabs>
        <w:jc w:val="both"/>
        <w:rPr>
          <w:rFonts w:ascii="Times New Roman" w:hAnsi="Times New Roman" w:cs="Times New Roman"/>
          <w:sz w:val="24"/>
          <w:szCs w:val="24"/>
        </w:rPr>
      </w:pPr>
    </w:p>
    <w:p w14:paraId="5DF27231" w14:textId="3913A29C" w:rsidR="006A1B90" w:rsidRDefault="006A1B90" w:rsidP="00C62B64">
      <w:pPr>
        <w:tabs>
          <w:tab w:val="left" w:pos="10464"/>
        </w:tabs>
        <w:jc w:val="both"/>
        <w:rPr>
          <w:rFonts w:ascii="Times New Roman" w:hAnsi="Times New Roman" w:cs="Times New Roman"/>
          <w:sz w:val="24"/>
          <w:szCs w:val="24"/>
        </w:rPr>
      </w:pPr>
    </w:p>
    <w:p w14:paraId="41520839" w14:textId="77777777" w:rsidR="006A1B90" w:rsidRDefault="006A1B90" w:rsidP="00C62B64">
      <w:pPr>
        <w:tabs>
          <w:tab w:val="left" w:pos="10464"/>
        </w:tabs>
        <w:jc w:val="both"/>
        <w:rPr>
          <w:rFonts w:ascii="Times New Roman" w:hAnsi="Times New Roman" w:cs="Times New Roman"/>
          <w:sz w:val="24"/>
          <w:szCs w:val="24"/>
        </w:rPr>
      </w:pPr>
    </w:p>
    <w:p w14:paraId="11348056" w14:textId="77777777" w:rsidR="0040132E" w:rsidRDefault="0040132E" w:rsidP="00C62B64">
      <w:pPr>
        <w:tabs>
          <w:tab w:val="left" w:pos="10464"/>
        </w:tabs>
        <w:jc w:val="both"/>
        <w:rPr>
          <w:rFonts w:ascii="Times New Roman" w:hAnsi="Times New Roman" w:cs="Times New Roman"/>
          <w:sz w:val="24"/>
          <w:szCs w:val="24"/>
        </w:rPr>
      </w:pPr>
    </w:p>
    <w:p w14:paraId="7AB22D3B" w14:textId="77777777" w:rsidR="007770B8" w:rsidRPr="00376329" w:rsidRDefault="007770B8" w:rsidP="00C62B64">
      <w:pPr>
        <w:tabs>
          <w:tab w:val="left" w:pos="10464"/>
        </w:tabs>
        <w:jc w:val="both"/>
        <w:rPr>
          <w:rFonts w:ascii="Times New Roman" w:hAnsi="Times New Roman" w:cs="Times New Roman"/>
          <w:sz w:val="24"/>
          <w:szCs w:val="24"/>
        </w:rPr>
      </w:pPr>
    </w:p>
    <w:p w14:paraId="614582E5" w14:textId="61CDCF82" w:rsidR="00376329" w:rsidRPr="007770B8" w:rsidRDefault="007770B8" w:rsidP="007770B8">
      <w:pPr>
        <w:pStyle w:val="Antrat1"/>
        <w:jc w:val="center"/>
        <w:rPr>
          <w:rFonts w:ascii="Times New Roman" w:hAnsi="Times New Roman" w:cs="Times New Roman"/>
          <w:sz w:val="28"/>
          <w:szCs w:val="28"/>
        </w:rPr>
      </w:pPr>
      <w:bookmarkStart w:id="17" w:name="_Toc145069586"/>
      <w:r w:rsidRPr="007770B8">
        <w:rPr>
          <w:rFonts w:ascii="Times New Roman" w:hAnsi="Times New Roman" w:cs="Times New Roman"/>
          <w:sz w:val="28"/>
          <w:szCs w:val="28"/>
        </w:rPr>
        <w:t>II-ASIS ŽMONIŲ SU NEGALIA GLOBOS DEINSTITUCIONALIZACIJOS ETAPAS</w:t>
      </w:r>
      <w:bookmarkEnd w:id="17"/>
    </w:p>
    <w:p w14:paraId="3956EBF6" w14:textId="77777777" w:rsidR="00D21355" w:rsidRPr="00D21355" w:rsidRDefault="00D21355" w:rsidP="00D16FF4"/>
    <w:p w14:paraId="1DAFA8F6" w14:textId="243E0C4A" w:rsidR="002E0B7F" w:rsidRPr="00376329" w:rsidRDefault="002E0B7F" w:rsidP="00C62B64">
      <w:pPr>
        <w:tabs>
          <w:tab w:val="left" w:pos="10464"/>
        </w:tabs>
        <w:jc w:val="both"/>
        <w:rPr>
          <w:rFonts w:ascii="Times New Roman" w:hAnsi="Times New Roman" w:cs="Times New Roman"/>
          <w:b/>
          <w:bCs/>
          <w:sz w:val="24"/>
          <w:szCs w:val="24"/>
        </w:rPr>
      </w:pPr>
      <w:bookmarkStart w:id="18" w:name="_Hlk103934588"/>
      <w:r w:rsidRPr="00376329">
        <w:rPr>
          <w:rFonts w:ascii="Times New Roman" w:hAnsi="Times New Roman" w:cs="Times New Roman"/>
          <w:b/>
          <w:bCs/>
          <w:sz w:val="24"/>
          <w:szCs w:val="24"/>
        </w:rPr>
        <w:t>Apsaugoto būsto plėtra</w:t>
      </w:r>
    </w:p>
    <w:p w14:paraId="2642C348" w14:textId="2C1B6BC2" w:rsidR="00232D65" w:rsidRDefault="00232D65" w:rsidP="005515BC">
      <w:pPr>
        <w:shd w:val="clear" w:color="auto" w:fill="FFFFFF" w:themeFill="background1"/>
        <w:tabs>
          <w:tab w:val="left" w:pos="10464"/>
        </w:tabs>
        <w:jc w:val="both"/>
        <w:rPr>
          <w:rFonts w:ascii="Times New Roman" w:hAnsi="Times New Roman" w:cs="Times New Roman"/>
          <w:sz w:val="24"/>
          <w:szCs w:val="24"/>
        </w:rPr>
      </w:pPr>
      <w:bookmarkStart w:id="19" w:name="_Hlk160696195"/>
      <w:r>
        <w:rPr>
          <w:rFonts w:ascii="Times New Roman" w:hAnsi="Times New Roman" w:cs="Times New Roman"/>
          <w:sz w:val="24"/>
          <w:szCs w:val="24"/>
        </w:rPr>
        <w:t>Vilniaus m.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pertvarkos etape įsigijo </w:t>
      </w:r>
      <w:r w:rsidR="008F5BD5">
        <w:rPr>
          <w:rFonts w:ascii="Times New Roman" w:hAnsi="Times New Roman" w:cs="Times New Roman"/>
          <w:sz w:val="24"/>
          <w:szCs w:val="24"/>
        </w:rPr>
        <w:t>1</w:t>
      </w:r>
      <w:r w:rsidR="002E52AA">
        <w:rPr>
          <w:rFonts w:ascii="Times New Roman" w:hAnsi="Times New Roman" w:cs="Times New Roman"/>
          <w:sz w:val="24"/>
          <w:szCs w:val="24"/>
        </w:rPr>
        <w:t>4</w:t>
      </w:r>
      <w:r w:rsidR="008F5BD5">
        <w:rPr>
          <w:rFonts w:ascii="Times New Roman" w:hAnsi="Times New Roman" w:cs="Times New Roman"/>
          <w:sz w:val="24"/>
          <w:szCs w:val="24"/>
        </w:rPr>
        <w:t xml:space="preserve"> apsaugotų būstų</w:t>
      </w:r>
      <w:r w:rsidRPr="005515BC">
        <w:rPr>
          <w:rFonts w:ascii="Times New Roman" w:hAnsi="Times New Roman" w:cs="Times New Roman"/>
          <w:sz w:val="24"/>
          <w:szCs w:val="24"/>
        </w:rPr>
        <w:t>. II-</w:t>
      </w:r>
      <w:proofErr w:type="spellStart"/>
      <w:r w:rsidRPr="005515BC">
        <w:rPr>
          <w:rFonts w:ascii="Times New Roman" w:hAnsi="Times New Roman" w:cs="Times New Roman"/>
          <w:sz w:val="24"/>
          <w:szCs w:val="24"/>
        </w:rPr>
        <w:t>ajame</w:t>
      </w:r>
      <w:proofErr w:type="spellEnd"/>
      <w:r w:rsidRPr="005515BC">
        <w:rPr>
          <w:rFonts w:ascii="Times New Roman" w:hAnsi="Times New Roman" w:cs="Times New Roman"/>
          <w:sz w:val="24"/>
          <w:szCs w:val="24"/>
        </w:rPr>
        <w:t xml:space="preserve"> etape savivaldybė išreiškė </w:t>
      </w:r>
      <w:r w:rsidR="008F5BD5">
        <w:rPr>
          <w:rFonts w:ascii="Times New Roman" w:hAnsi="Times New Roman" w:cs="Times New Roman"/>
          <w:sz w:val="24"/>
          <w:szCs w:val="24"/>
        </w:rPr>
        <w:t>planuoja</w:t>
      </w:r>
      <w:r w:rsidRPr="005515BC">
        <w:rPr>
          <w:rFonts w:ascii="Times New Roman" w:hAnsi="Times New Roman" w:cs="Times New Roman"/>
          <w:sz w:val="24"/>
          <w:szCs w:val="24"/>
        </w:rPr>
        <w:t xml:space="preserve"> įsigyti </w:t>
      </w:r>
      <w:r w:rsidR="005515BC" w:rsidRPr="005515BC">
        <w:rPr>
          <w:rFonts w:ascii="Times New Roman" w:hAnsi="Times New Roman" w:cs="Times New Roman"/>
          <w:sz w:val="24"/>
          <w:szCs w:val="24"/>
        </w:rPr>
        <w:t>2</w:t>
      </w:r>
      <w:r w:rsidRPr="005515BC">
        <w:rPr>
          <w:rFonts w:ascii="Times New Roman" w:hAnsi="Times New Roman" w:cs="Times New Roman"/>
          <w:sz w:val="24"/>
          <w:szCs w:val="24"/>
        </w:rPr>
        <w:t xml:space="preserve"> apsaugotus būstus, kuriuose paslaugas galės gauti </w:t>
      </w:r>
      <w:r w:rsidR="007A7E0F">
        <w:rPr>
          <w:rFonts w:ascii="Times New Roman" w:hAnsi="Times New Roman" w:cs="Times New Roman"/>
          <w:sz w:val="24"/>
          <w:szCs w:val="24"/>
        </w:rPr>
        <w:t>4</w:t>
      </w:r>
      <w:r w:rsidRPr="005515BC">
        <w:rPr>
          <w:rFonts w:ascii="Times New Roman" w:hAnsi="Times New Roman" w:cs="Times New Roman"/>
          <w:sz w:val="24"/>
          <w:szCs w:val="24"/>
        </w:rPr>
        <w:t xml:space="preserve"> asmenys. Planuojama, kad sėkmingai įgyvendinus abu pertvarkos etapus, Vilniaus m. savivaldybėje iš </w:t>
      </w:r>
      <w:r w:rsidR="008F5BD5">
        <w:rPr>
          <w:rFonts w:ascii="Times New Roman" w:hAnsi="Times New Roman" w:cs="Times New Roman"/>
          <w:sz w:val="24"/>
          <w:szCs w:val="24"/>
        </w:rPr>
        <w:t xml:space="preserve">ES </w:t>
      </w:r>
      <w:r w:rsidRPr="005515BC">
        <w:rPr>
          <w:rFonts w:ascii="Times New Roman" w:hAnsi="Times New Roman" w:cs="Times New Roman"/>
          <w:sz w:val="24"/>
          <w:szCs w:val="24"/>
        </w:rPr>
        <w:t>infrastruktūrinių lėšų bus įreng</w:t>
      </w:r>
      <w:r w:rsidR="002C1391" w:rsidRPr="005515BC">
        <w:rPr>
          <w:rFonts w:ascii="Times New Roman" w:hAnsi="Times New Roman" w:cs="Times New Roman"/>
          <w:sz w:val="24"/>
          <w:szCs w:val="24"/>
        </w:rPr>
        <w:t xml:space="preserve">ta </w:t>
      </w:r>
      <w:r w:rsidR="005515BC" w:rsidRPr="005515BC">
        <w:rPr>
          <w:rFonts w:ascii="Times New Roman" w:hAnsi="Times New Roman" w:cs="Times New Roman"/>
          <w:sz w:val="24"/>
          <w:szCs w:val="24"/>
        </w:rPr>
        <w:t>1</w:t>
      </w:r>
      <w:r w:rsidR="002E52AA">
        <w:rPr>
          <w:rFonts w:ascii="Times New Roman" w:hAnsi="Times New Roman" w:cs="Times New Roman"/>
          <w:sz w:val="24"/>
          <w:szCs w:val="24"/>
        </w:rPr>
        <w:t>6</w:t>
      </w:r>
      <w:r w:rsidR="002C1391" w:rsidRPr="005515BC">
        <w:rPr>
          <w:rFonts w:ascii="Times New Roman" w:hAnsi="Times New Roman" w:cs="Times New Roman"/>
          <w:sz w:val="24"/>
          <w:szCs w:val="24"/>
        </w:rPr>
        <w:t xml:space="preserve"> apsaugot</w:t>
      </w:r>
      <w:r w:rsidR="005515BC" w:rsidRPr="005515BC">
        <w:rPr>
          <w:rFonts w:ascii="Times New Roman" w:hAnsi="Times New Roman" w:cs="Times New Roman"/>
          <w:sz w:val="24"/>
          <w:szCs w:val="24"/>
        </w:rPr>
        <w:t>ų</w:t>
      </w:r>
      <w:r w:rsidR="002C1391" w:rsidRPr="005515BC">
        <w:rPr>
          <w:rFonts w:ascii="Times New Roman" w:hAnsi="Times New Roman" w:cs="Times New Roman"/>
          <w:sz w:val="24"/>
          <w:szCs w:val="24"/>
        </w:rPr>
        <w:t xml:space="preserve"> būst</w:t>
      </w:r>
      <w:r w:rsidR="005515BC" w:rsidRPr="005515BC">
        <w:rPr>
          <w:rFonts w:ascii="Times New Roman" w:hAnsi="Times New Roman" w:cs="Times New Roman"/>
          <w:sz w:val="24"/>
          <w:szCs w:val="24"/>
        </w:rPr>
        <w:t>ų</w:t>
      </w:r>
      <w:r w:rsidR="008F5BD5">
        <w:rPr>
          <w:rFonts w:ascii="Times New Roman" w:hAnsi="Times New Roman" w:cs="Times New Roman"/>
          <w:sz w:val="24"/>
          <w:szCs w:val="24"/>
        </w:rPr>
        <w:t xml:space="preserve">, sukuriant </w:t>
      </w:r>
      <w:r w:rsidR="007A7E0F">
        <w:rPr>
          <w:rFonts w:ascii="Times New Roman" w:hAnsi="Times New Roman" w:cs="Times New Roman"/>
          <w:sz w:val="24"/>
          <w:szCs w:val="24"/>
        </w:rPr>
        <w:t>36</w:t>
      </w:r>
      <w:r w:rsidR="008F5BD5">
        <w:rPr>
          <w:rFonts w:ascii="Times New Roman" w:hAnsi="Times New Roman" w:cs="Times New Roman"/>
          <w:sz w:val="24"/>
          <w:szCs w:val="24"/>
        </w:rPr>
        <w:t xml:space="preserve"> viet</w:t>
      </w:r>
      <w:r w:rsidR="007A7E0F">
        <w:rPr>
          <w:rFonts w:ascii="Times New Roman" w:hAnsi="Times New Roman" w:cs="Times New Roman"/>
          <w:sz w:val="24"/>
          <w:szCs w:val="24"/>
        </w:rPr>
        <w:t>as</w:t>
      </w:r>
      <w:r w:rsidR="008F5BD5">
        <w:rPr>
          <w:rFonts w:ascii="Times New Roman" w:hAnsi="Times New Roman" w:cs="Times New Roman"/>
          <w:sz w:val="24"/>
          <w:szCs w:val="24"/>
        </w:rPr>
        <w:t xml:space="preserve"> paslaugoms teikti.</w:t>
      </w:r>
    </w:p>
    <w:bookmarkEnd w:id="19"/>
    <w:p w14:paraId="1742A94B" w14:textId="04E61B99" w:rsidR="00E8632D" w:rsidRDefault="00E8632D"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Vilniaus</w:t>
      </w:r>
      <w:r w:rsidR="00FB7943" w:rsidRPr="00376329">
        <w:rPr>
          <w:rFonts w:ascii="Times New Roman" w:hAnsi="Times New Roman" w:cs="Times New Roman"/>
          <w:sz w:val="24"/>
          <w:szCs w:val="24"/>
        </w:rPr>
        <w:t xml:space="preserve"> r. savivaldybė pirminiame Žemėlapyje nurodė poreikį plėsti apsa</w:t>
      </w:r>
      <w:r>
        <w:rPr>
          <w:rFonts w:ascii="Times New Roman" w:hAnsi="Times New Roman" w:cs="Times New Roman"/>
          <w:sz w:val="24"/>
          <w:szCs w:val="24"/>
        </w:rPr>
        <w:t>ugoto būsto paslaugą įsigyjant 12 apsaugotų būstų</w:t>
      </w:r>
      <w:r w:rsidR="00FB7943" w:rsidRPr="00376329">
        <w:rPr>
          <w:rFonts w:ascii="Times New Roman" w:hAnsi="Times New Roman" w:cs="Times New Roman"/>
          <w:sz w:val="24"/>
          <w:szCs w:val="24"/>
        </w:rPr>
        <w:t xml:space="preserve">. </w:t>
      </w:r>
      <w:r w:rsidRPr="00376329">
        <w:rPr>
          <w:rFonts w:ascii="Times New Roman" w:hAnsi="Times New Roman" w:cs="Times New Roman"/>
          <w:sz w:val="24"/>
          <w:szCs w:val="24"/>
        </w:rPr>
        <w:t>SADM papildomų siūlymų dėl apsaugoto būsto plėtros savivaldybei neteikė, 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w:t>
      </w:r>
      <w:r>
        <w:rPr>
          <w:rFonts w:ascii="Times New Roman" w:hAnsi="Times New Roman" w:cs="Times New Roman"/>
          <w:sz w:val="24"/>
          <w:szCs w:val="24"/>
        </w:rPr>
        <w:t>Vilnia</w:t>
      </w:r>
      <w:r w:rsidR="00F37DC7">
        <w:rPr>
          <w:rFonts w:ascii="Times New Roman" w:hAnsi="Times New Roman" w:cs="Times New Roman"/>
          <w:sz w:val="24"/>
          <w:szCs w:val="24"/>
        </w:rPr>
        <w:t>us r. savivaldybėje bus įsteigta</w:t>
      </w:r>
      <w:r>
        <w:rPr>
          <w:rFonts w:ascii="Times New Roman" w:hAnsi="Times New Roman" w:cs="Times New Roman"/>
          <w:sz w:val="24"/>
          <w:szCs w:val="24"/>
        </w:rPr>
        <w:t xml:space="preserve"> 12 apsaugotų būstų</w:t>
      </w:r>
      <w:r w:rsidRPr="00376329">
        <w:rPr>
          <w:rFonts w:ascii="Times New Roman" w:hAnsi="Times New Roman" w:cs="Times New Roman"/>
          <w:sz w:val="24"/>
          <w:szCs w:val="24"/>
        </w:rPr>
        <w:t xml:space="preserve"> ir sukurtos </w:t>
      </w:r>
      <w:r>
        <w:rPr>
          <w:rFonts w:ascii="Times New Roman" w:hAnsi="Times New Roman" w:cs="Times New Roman"/>
          <w:sz w:val="24"/>
          <w:szCs w:val="24"/>
        </w:rPr>
        <w:t>2</w:t>
      </w:r>
      <w:r w:rsidRPr="00376329">
        <w:rPr>
          <w:rFonts w:ascii="Times New Roman" w:hAnsi="Times New Roman" w:cs="Times New Roman"/>
          <w:sz w:val="24"/>
          <w:szCs w:val="24"/>
        </w:rPr>
        <w:t>4 vietos paslaugų teikimui.</w:t>
      </w:r>
    </w:p>
    <w:p w14:paraId="07D297CF" w14:textId="09D924CF" w:rsidR="00D04093" w:rsidRDefault="00D04093" w:rsidP="00D04093">
      <w:pPr>
        <w:tabs>
          <w:tab w:val="left" w:pos="10464"/>
        </w:tabs>
        <w:jc w:val="both"/>
        <w:rPr>
          <w:rFonts w:ascii="Times New Roman" w:hAnsi="Times New Roman" w:cs="Times New Roman"/>
          <w:sz w:val="24"/>
          <w:szCs w:val="24"/>
        </w:rPr>
      </w:pPr>
      <w:r>
        <w:rPr>
          <w:rFonts w:ascii="Times New Roman" w:hAnsi="Times New Roman" w:cs="Times New Roman"/>
          <w:sz w:val="24"/>
          <w:szCs w:val="24"/>
        </w:rPr>
        <w:t xml:space="preserve">Elektrėnų savivaldybė </w:t>
      </w:r>
      <w:r w:rsidRPr="00376329">
        <w:rPr>
          <w:rFonts w:ascii="Times New Roman" w:hAnsi="Times New Roman" w:cs="Times New Roman"/>
          <w:sz w:val="24"/>
          <w:szCs w:val="24"/>
        </w:rPr>
        <w:t>pirminiame Žemėlapyje nurodė poreikį plėsti apsa</w:t>
      </w:r>
      <w:r>
        <w:rPr>
          <w:rFonts w:ascii="Times New Roman" w:hAnsi="Times New Roman" w:cs="Times New Roman"/>
          <w:sz w:val="24"/>
          <w:szCs w:val="24"/>
        </w:rPr>
        <w:t>ugoto būsto paslaugą</w:t>
      </w:r>
      <w:r w:rsidR="00585AAC">
        <w:rPr>
          <w:rFonts w:ascii="Times New Roman" w:hAnsi="Times New Roman" w:cs="Times New Roman"/>
          <w:sz w:val="24"/>
          <w:szCs w:val="24"/>
        </w:rPr>
        <w:t>,</w:t>
      </w:r>
      <w:r>
        <w:rPr>
          <w:rFonts w:ascii="Times New Roman" w:hAnsi="Times New Roman" w:cs="Times New Roman"/>
          <w:sz w:val="24"/>
          <w:szCs w:val="24"/>
        </w:rPr>
        <w:t xml:space="preserve"> įsigyjant 13 apsaugotų būstų</w:t>
      </w:r>
      <w:r w:rsidRPr="00376329">
        <w:rPr>
          <w:rFonts w:ascii="Times New Roman" w:hAnsi="Times New Roman" w:cs="Times New Roman"/>
          <w:sz w:val="24"/>
          <w:szCs w:val="24"/>
        </w:rPr>
        <w:t xml:space="preserve">. SADM papildomų siūlymų dėl apsaugoto būsto plėtros savivaldybei neteikė, </w:t>
      </w:r>
      <w:r>
        <w:rPr>
          <w:rFonts w:ascii="Times New Roman" w:hAnsi="Times New Roman" w:cs="Times New Roman"/>
          <w:sz w:val="24"/>
          <w:szCs w:val="24"/>
        </w:rPr>
        <w:t>tačiau savivaldybė</w:t>
      </w:r>
      <w:r w:rsidR="009432C0">
        <w:rPr>
          <w:rFonts w:ascii="Times New Roman" w:hAnsi="Times New Roman" w:cs="Times New Roman"/>
          <w:sz w:val="24"/>
          <w:szCs w:val="24"/>
        </w:rPr>
        <w:t>,</w:t>
      </w:r>
      <w:r>
        <w:rPr>
          <w:rFonts w:ascii="Times New Roman" w:hAnsi="Times New Roman" w:cs="Times New Roman"/>
          <w:sz w:val="24"/>
          <w:szCs w:val="24"/>
        </w:rPr>
        <w:t xml:space="preserve"> peržiūrėjusi paslaugos poreikį</w:t>
      </w:r>
      <w:r w:rsidR="00585AAC">
        <w:rPr>
          <w:rFonts w:ascii="Times New Roman" w:hAnsi="Times New Roman" w:cs="Times New Roman"/>
          <w:sz w:val="24"/>
          <w:szCs w:val="24"/>
        </w:rPr>
        <w:t xml:space="preserve"> bei atsižvelgdama į finansavimo galimybes ir </w:t>
      </w:r>
      <w:r w:rsidR="00585AAC">
        <w:rPr>
          <w:rFonts w:ascii="Times New Roman" w:hAnsi="Times New Roman" w:cs="Times New Roman"/>
          <w:sz w:val="24"/>
          <w:szCs w:val="24"/>
        </w:rPr>
        <w:lastRenderedPageBreak/>
        <w:t>ekonominę situaciją Lietuvoje</w:t>
      </w:r>
      <w:r w:rsidR="009432C0">
        <w:rPr>
          <w:rFonts w:ascii="Times New Roman" w:hAnsi="Times New Roman" w:cs="Times New Roman"/>
          <w:sz w:val="24"/>
          <w:szCs w:val="24"/>
        </w:rPr>
        <w:t>,</w:t>
      </w:r>
      <w:r>
        <w:rPr>
          <w:rFonts w:ascii="Times New Roman" w:hAnsi="Times New Roman" w:cs="Times New Roman"/>
          <w:sz w:val="24"/>
          <w:szCs w:val="24"/>
        </w:rPr>
        <w:t xml:space="preserve"> p</w:t>
      </w:r>
      <w:r w:rsidR="00585AAC">
        <w:rPr>
          <w:rFonts w:ascii="Times New Roman" w:hAnsi="Times New Roman" w:cs="Times New Roman"/>
          <w:sz w:val="24"/>
          <w:szCs w:val="24"/>
        </w:rPr>
        <w:t>atikslino</w:t>
      </w:r>
      <w:r>
        <w:rPr>
          <w:rFonts w:ascii="Times New Roman" w:hAnsi="Times New Roman" w:cs="Times New Roman"/>
          <w:sz w:val="24"/>
          <w:szCs w:val="24"/>
        </w:rPr>
        <w:t xml:space="preserve"> apsaugoto būsto vienetų skaičių, </w:t>
      </w:r>
      <w:r w:rsidRPr="00376329">
        <w:rPr>
          <w:rFonts w:ascii="Times New Roman" w:hAnsi="Times New Roman" w:cs="Times New Roman"/>
          <w:sz w:val="24"/>
          <w:szCs w:val="24"/>
        </w:rPr>
        <w:t>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w:t>
      </w:r>
      <w:r>
        <w:rPr>
          <w:rFonts w:ascii="Times New Roman" w:hAnsi="Times New Roman" w:cs="Times New Roman"/>
          <w:sz w:val="24"/>
          <w:szCs w:val="24"/>
        </w:rPr>
        <w:t>Elektrėnų</w:t>
      </w:r>
      <w:r w:rsidR="00585AAC">
        <w:rPr>
          <w:rFonts w:ascii="Times New Roman" w:hAnsi="Times New Roman" w:cs="Times New Roman"/>
          <w:sz w:val="24"/>
          <w:szCs w:val="24"/>
        </w:rPr>
        <w:t xml:space="preserve"> savivaldybėje bus įsteigti 7 apsaugoti būstai ir sukurta 11 vietų</w:t>
      </w:r>
      <w:r w:rsidRPr="00376329">
        <w:rPr>
          <w:rFonts w:ascii="Times New Roman" w:hAnsi="Times New Roman" w:cs="Times New Roman"/>
          <w:sz w:val="24"/>
          <w:szCs w:val="24"/>
        </w:rPr>
        <w:t xml:space="preserve"> paslaugų teikimui</w:t>
      </w:r>
      <w:r w:rsidR="00585AAC">
        <w:rPr>
          <w:rFonts w:ascii="Times New Roman" w:hAnsi="Times New Roman" w:cs="Times New Roman"/>
          <w:sz w:val="24"/>
          <w:szCs w:val="24"/>
        </w:rPr>
        <w:t xml:space="preserve"> (įvertinus tai, kad nupirkti butai gali būti ir vieno kambario)</w:t>
      </w:r>
      <w:r w:rsidRPr="00376329">
        <w:rPr>
          <w:rFonts w:ascii="Times New Roman" w:hAnsi="Times New Roman" w:cs="Times New Roman"/>
          <w:sz w:val="24"/>
          <w:szCs w:val="24"/>
        </w:rPr>
        <w:t>.</w:t>
      </w:r>
    </w:p>
    <w:p w14:paraId="5A7CF870" w14:textId="0EC1AD99" w:rsidR="00DF4C37" w:rsidRDefault="00DF4C37" w:rsidP="00DF4C37">
      <w:pPr>
        <w:tabs>
          <w:tab w:val="left" w:pos="10464"/>
        </w:tabs>
        <w:jc w:val="both"/>
        <w:rPr>
          <w:rFonts w:ascii="Times New Roman" w:hAnsi="Times New Roman" w:cs="Times New Roman"/>
          <w:sz w:val="24"/>
          <w:szCs w:val="24"/>
        </w:rPr>
      </w:pPr>
      <w:r>
        <w:rPr>
          <w:rFonts w:ascii="Times New Roman" w:hAnsi="Times New Roman" w:cs="Times New Roman"/>
          <w:sz w:val="24"/>
          <w:szCs w:val="24"/>
        </w:rPr>
        <w:t>Ukmergės</w:t>
      </w:r>
      <w:r w:rsidRPr="00376329">
        <w:rPr>
          <w:rFonts w:ascii="Times New Roman" w:hAnsi="Times New Roman" w:cs="Times New Roman"/>
          <w:sz w:val="24"/>
          <w:szCs w:val="24"/>
        </w:rPr>
        <w:t xml:space="preserve"> r. savivaldybė pirminiame Žemėlapyje nurodė poreikį plėsti apsa</w:t>
      </w:r>
      <w:r>
        <w:rPr>
          <w:rFonts w:ascii="Times New Roman" w:hAnsi="Times New Roman" w:cs="Times New Roman"/>
          <w:sz w:val="24"/>
          <w:szCs w:val="24"/>
        </w:rPr>
        <w:t>ugoto būsto paslaugą įsigyjant 5 apsaugotus būstus</w:t>
      </w:r>
      <w:r w:rsidRPr="00376329">
        <w:rPr>
          <w:rFonts w:ascii="Times New Roman" w:hAnsi="Times New Roman" w:cs="Times New Roman"/>
          <w:sz w:val="24"/>
          <w:szCs w:val="24"/>
        </w:rPr>
        <w:t>. SADM papildomų siūlymų dėl apsaugoto būsto plėtros savivaldybei neteikė, 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w:t>
      </w:r>
      <w:r>
        <w:rPr>
          <w:rFonts w:ascii="Times New Roman" w:hAnsi="Times New Roman" w:cs="Times New Roman"/>
          <w:sz w:val="24"/>
          <w:szCs w:val="24"/>
        </w:rPr>
        <w:t>Ukmergės r. savivaldybėje bus įsteigti 5 apsaugoti būstai ir sukurta</w:t>
      </w:r>
      <w:r w:rsidRPr="00376329">
        <w:rPr>
          <w:rFonts w:ascii="Times New Roman" w:hAnsi="Times New Roman" w:cs="Times New Roman"/>
          <w:sz w:val="24"/>
          <w:szCs w:val="24"/>
        </w:rPr>
        <w:t xml:space="preserve"> </w:t>
      </w:r>
      <w:r>
        <w:rPr>
          <w:rFonts w:ascii="Times New Roman" w:hAnsi="Times New Roman" w:cs="Times New Roman"/>
          <w:sz w:val="24"/>
          <w:szCs w:val="24"/>
        </w:rPr>
        <w:t>10 vietų</w:t>
      </w:r>
      <w:r w:rsidRPr="00376329">
        <w:rPr>
          <w:rFonts w:ascii="Times New Roman" w:hAnsi="Times New Roman" w:cs="Times New Roman"/>
          <w:sz w:val="24"/>
          <w:szCs w:val="24"/>
        </w:rPr>
        <w:t xml:space="preserve"> paslaugų teikimui.</w:t>
      </w:r>
    </w:p>
    <w:p w14:paraId="2CAB70E1" w14:textId="06ED2611" w:rsidR="0061204B" w:rsidRPr="00551B63" w:rsidRDefault="00AC1E91" w:rsidP="0061204B">
      <w:pPr>
        <w:tabs>
          <w:tab w:val="left" w:pos="10464"/>
        </w:tabs>
        <w:jc w:val="both"/>
        <w:rPr>
          <w:rFonts w:ascii="Times New Roman" w:hAnsi="Times New Roman" w:cs="Times New Roman"/>
          <w:sz w:val="24"/>
          <w:szCs w:val="24"/>
          <w:lang w:val="en-US"/>
        </w:rPr>
      </w:pPr>
      <w:r>
        <w:rPr>
          <w:rFonts w:ascii="Times New Roman" w:hAnsi="Times New Roman" w:cs="Times New Roman"/>
          <w:sz w:val="24"/>
          <w:szCs w:val="24"/>
        </w:rPr>
        <w:t xml:space="preserve">Švenčionių r. savivaldybė </w:t>
      </w:r>
      <w:r w:rsidRPr="00376329">
        <w:rPr>
          <w:rFonts w:ascii="Times New Roman" w:hAnsi="Times New Roman" w:cs="Times New Roman"/>
          <w:sz w:val="24"/>
          <w:szCs w:val="24"/>
        </w:rPr>
        <w:t>pirminiame Žemėlapyje nurodė poreikį plėsti apsa</w:t>
      </w:r>
      <w:r>
        <w:rPr>
          <w:rFonts w:ascii="Times New Roman" w:hAnsi="Times New Roman" w:cs="Times New Roman"/>
          <w:sz w:val="24"/>
          <w:szCs w:val="24"/>
        </w:rPr>
        <w:t>ugoto būsto paslaugą įsigyjant 2 apsaugotus būstus</w:t>
      </w:r>
      <w:r w:rsidRPr="00376329">
        <w:rPr>
          <w:rFonts w:ascii="Times New Roman" w:hAnsi="Times New Roman" w:cs="Times New Roman"/>
          <w:sz w:val="24"/>
          <w:szCs w:val="24"/>
        </w:rPr>
        <w:t>. SADM</w:t>
      </w:r>
      <w:r>
        <w:rPr>
          <w:rFonts w:ascii="Times New Roman" w:hAnsi="Times New Roman" w:cs="Times New Roman"/>
          <w:sz w:val="24"/>
          <w:szCs w:val="24"/>
        </w:rPr>
        <w:t xml:space="preserve">, atsižvelgdama į tai, kad rajone yra </w:t>
      </w:r>
      <w:r w:rsidR="0061204B">
        <w:rPr>
          <w:rFonts w:ascii="Times New Roman" w:hAnsi="Times New Roman" w:cs="Times New Roman"/>
          <w:sz w:val="24"/>
          <w:szCs w:val="24"/>
        </w:rPr>
        <w:t xml:space="preserve">net </w:t>
      </w:r>
      <w:r>
        <w:rPr>
          <w:rFonts w:ascii="Times New Roman" w:hAnsi="Times New Roman" w:cs="Times New Roman"/>
          <w:sz w:val="24"/>
          <w:szCs w:val="24"/>
        </w:rPr>
        <w:t>dvi</w:t>
      </w:r>
      <w:r w:rsidR="0061204B">
        <w:rPr>
          <w:rFonts w:ascii="Times New Roman" w:hAnsi="Times New Roman" w:cs="Times New Roman"/>
          <w:sz w:val="24"/>
          <w:szCs w:val="24"/>
        </w:rPr>
        <w:t xml:space="preserve"> socialinės globos įstaigos,</w:t>
      </w:r>
      <w:r>
        <w:rPr>
          <w:rFonts w:ascii="Times New Roman" w:hAnsi="Times New Roman" w:cs="Times New Roman"/>
          <w:sz w:val="24"/>
          <w:szCs w:val="24"/>
        </w:rPr>
        <w:t xml:space="preserve"> </w:t>
      </w:r>
      <w:r w:rsidRPr="00376329">
        <w:rPr>
          <w:rFonts w:ascii="Times New Roman" w:hAnsi="Times New Roman" w:cs="Times New Roman"/>
          <w:sz w:val="24"/>
          <w:szCs w:val="24"/>
        </w:rPr>
        <w:t xml:space="preserve"> </w:t>
      </w:r>
      <w:r w:rsidR="0061204B" w:rsidRPr="00376329">
        <w:rPr>
          <w:rFonts w:ascii="Times New Roman" w:hAnsi="Times New Roman" w:cs="Times New Roman"/>
          <w:sz w:val="24"/>
          <w:szCs w:val="24"/>
        </w:rPr>
        <w:t>pasiū</w:t>
      </w:r>
      <w:r w:rsidR="0061204B">
        <w:rPr>
          <w:rFonts w:ascii="Times New Roman" w:hAnsi="Times New Roman" w:cs="Times New Roman"/>
          <w:sz w:val="24"/>
          <w:szCs w:val="24"/>
        </w:rPr>
        <w:t>lė</w:t>
      </w:r>
      <w:r w:rsidR="0061204B" w:rsidRPr="00376329">
        <w:rPr>
          <w:rFonts w:ascii="Times New Roman" w:hAnsi="Times New Roman" w:cs="Times New Roman"/>
          <w:sz w:val="24"/>
          <w:szCs w:val="24"/>
        </w:rPr>
        <w:t xml:space="preserve"> iš</w:t>
      </w:r>
      <w:r w:rsidR="0061204B">
        <w:rPr>
          <w:rFonts w:ascii="Times New Roman" w:hAnsi="Times New Roman" w:cs="Times New Roman"/>
          <w:sz w:val="24"/>
          <w:szCs w:val="24"/>
        </w:rPr>
        <w:t>plėsti paslaugą ir įsigyti dar 7 būstus (14 vietų)</w:t>
      </w:r>
      <w:r w:rsidR="0061204B" w:rsidRPr="00376329">
        <w:rPr>
          <w:rFonts w:ascii="Times New Roman" w:hAnsi="Times New Roman" w:cs="Times New Roman"/>
          <w:sz w:val="24"/>
          <w:szCs w:val="24"/>
        </w:rPr>
        <w:t xml:space="preserve">. </w:t>
      </w:r>
      <w:r w:rsidR="0061204B">
        <w:rPr>
          <w:rFonts w:ascii="Times New Roman" w:hAnsi="Times New Roman" w:cs="Times New Roman"/>
          <w:sz w:val="24"/>
          <w:szCs w:val="24"/>
        </w:rPr>
        <w:t>Švenčionių r.</w:t>
      </w:r>
      <w:r w:rsidR="0061204B" w:rsidRPr="00376329">
        <w:rPr>
          <w:rFonts w:ascii="Times New Roman" w:hAnsi="Times New Roman" w:cs="Times New Roman"/>
          <w:sz w:val="24"/>
          <w:szCs w:val="24"/>
        </w:rPr>
        <w:t xml:space="preserve"> savivaldybė, įvertinusi SADM pasiūlymą</w:t>
      </w:r>
      <w:r w:rsidR="0061204B">
        <w:rPr>
          <w:rFonts w:ascii="Times New Roman" w:hAnsi="Times New Roman" w:cs="Times New Roman"/>
          <w:sz w:val="24"/>
          <w:szCs w:val="24"/>
        </w:rPr>
        <w:t xml:space="preserve"> ir peržvelgusi paslaugos poreikį</w:t>
      </w:r>
      <w:r w:rsidR="0061204B" w:rsidRPr="00376329">
        <w:rPr>
          <w:rFonts w:ascii="Times New Roman" w:hAnsi="Times New Roman" w:cs="Times New Roman"/>
          <w:sz w:val="24"/>
          <w:szCs w:val="24"/>
        </w:rPr>
        <w:t xml:space="preserve">, priėmė sprendimą </w:t>
      </w:r>
      <w:r w:rsidR="002C1391">
        <w:rPr>
          <w:rFonts w:ascii="Times New Roman" w:hAnsi="Times New Roman" w:cs="Times New Roman"/>
          <w:sz w:val="24"/>
          <w:szCs w:val="24"/>
        </w:rPr>
        <w:t>įkurti 9 apsaugotus būstus ir sukurti 18 apgyvendinimo ir paslaugos teikimo vietų.</w:t>
      </w:r>
      <w:r w:rsidR="00FB22F8">
        <w:rPr>
          <w:rFonts w:ascii="Times New Roman" w:hAnsi="Times New Roman" w:cs="Times New Roman"/>
          <w:sz w:val="24"/>
          <w:szCs w:val="24"/>
        </w:rPr>
        <w:t xml:space="preserve"> </w:t>
      </w:r>
      <w:r w:rsidR="00FB22F8" w:rsidRPr="00FB22F8">
        <w:rPr>
          <w:rFonts w:ascii="Times New Roman" w:hAnsi="Times New Roman" w:cs="Times New Roman"/>
          <w:sz w:val="24"/>
          <w:szCs w:val="24"/>
        </w:rPr>
        <w:t>2025-11-24</w:t>
      </w:r>
      <w:r w:rsidR="00FB22F8">
        <w:rPr>
          <w:rFonts w:ascii="Times New Roman" w:hAnsi="Times New Roman" w:cs="Times New Roman"/>
          <w:sz w:val="24"/>
          <w:szCs w:val="24"/>
        </w:rPr>
        <w:t xml:space="preserve"> raštu</w:t>
      </w:r>
      <w:r w:rsidR="00FB22F8" w:rsidRPr="00FB22F8">
        <w:rPr>
          <w:rFonts w:ascii="Times New Roman" w:hAnsi="Times New Roman" w:cs="Times New Roman"/>
          <w:sz w:val="24"/>
          <w:szCs w:val="24"/>
        </w:rPr>
        <w:t xml:space="preserve"> Nr. (4.12 E) 1S-5127</w:t>
      </w:r>
      <w:r w:rsidR="00FB22F8">
        <w:rPr>
          <w:rFonts w:ascii="Times New Roman" w:hAnsi="Times New Roman" w:cs="Times New Roman"/>
          <w:sz w:val="24"/>
          <w:szCs w:val="24"/>
        </w:rPr>
        <w:t xml:space="preserve">, savivaldybė priėmė sprendimą vietoje suplanuotų 9 </w:t>
      </w:r>
      <w:r w:rsidR="00FB40B8">
        <w:rPr>
          <w:rFonts w:ascii="Times New Roman" w:hAnsi="Times New Roman" w:cs="Times New Roman"/>
          <w:sz w:val="24"/>
          <w:szCs w:val="24"/>
        </w:rPr>
        <w:t xml:space="preserve">AB, įkurti </w:t>
      </w:r>
      <w:r w:rsidR="00FB40B8" w:rsidRPr="00FB40B8">
        <w:rPr>
          <w:rFonts w:ascii="Times New Roman" w:hAnsi="Times New Roman" w:cs="Times New Roman"/>
          <w:sz w:val="24"/>
          <w:szCs w:val="24"/>
        </w:rPr>
        <w:t>4 AB</w:t>
      </w:r>
      <w:r w:rsidR="00FB40B8">
        <w:rPr>
          <w:rFonts w:ascii="Times New Roman" w:hAnsi="Times New Roman" w:cs="Times New Roman"/>
          <w:sz w:val="24"/>
          <w:szCs w:val="24"/>
        </w:rPr>
        <w:t xml:space="preserve"> (8 vietų).</w:t>
      </w:r>
    </w:p>
    <w:p w14:paraId="315125F1" w14:textId="4BDE168E" w:rsidR="009A0346" w:rsidRDefault="009A0346" w:rsidP="009A0346">
      <w:pPr>
        <w:tabs>
          <w:tab w:val="left" w:pos="10464"/>
        </w:tabs>
        <w:jc w:val="both"/>
        <w:rPr>
          <w:rFonts w:ascii="Times New Roman" w:hAnsi="Times New Roman" w:cs="Times New Roman"/>
          <w:sz w:val="24"/>
          <w:szCs w:val="24"/>
        </w:rPr>
      </w:pPr>
      <w:r w:rsidRPr="00DE7F50">
        <w:rPr>
          <w:rFonts w:ascii="Times New Roman" w:hAnsi="Times New Roman" w:cs="Times New Roman"/>
          <w:sz w:val="24"/>
          <w:szCs w:val="24"/>
        </w:rPr>
        <w:t>Trakų r. savivaldybė Žemėlapyje nurodė, kad apsaugoto būsto plėtrą užtikrins įsigydama 1 butą (4 vietos). SADM pasiūlyta išp</w:t>
      </w:r>
      <w:r w:rsidR="000C29E3" w:rsidRPr="00DE7F50">
        <w:rPr>
          <w:rFonts w:ascii="Times New Roman" w:hAnsi="Times New Roman" w:cs="Times New Roman"/>
          <w:sz w:val="24"/>
          <w:szCs w:val="24"/>
        </w:rPr>
        <w:t>lėsti paslaugą ir įsigyti dar 3 būstus (4 vietos</w:t>
      </w:r>
      <w:r w:rsidRPr="00DE7F50">
        <w:rPr>
          <w:rFonts w:ascii="Times New Roman" w:hAnsi="Times New Roman" w:cs="Times New Roman"/>
          <w:sz w:val="24"/>
          <w:szCs w:val="24"/>
        </w:rPr>
        <w:t xml:space="preserve">). </w:t>
      </w:r>
      <w:r w:rsidR="000C29E3" w:rsidRPr="00DE7F50">
        <w:rPr>
          <w:rFonts w:ascii="Times New Roman" w:hAnsi="Times New Roman" w:cs="Times New Roman"/>
          <w:sz w:val="24"/>
          <w:szCs w:val="24"/>
        </w:rPr>
        <w:t>Trakų r</w:t>
      </w:r>
      <w:r w:rsidRPr="00DE7F50">
        <w:rPr>
          <w:rFonts w:ascii="Times New Roman" w:hAnsi="Times New Roman" w:cs="Times New Roman"/>
          <w:sz w:val="24"/>
          <w:szCs w:val="24"/>
        </w:rPr>
        <w:t>. savivaldybė, įvertinusi SADM pasiūlymą ir peržvelgusi paslaugos poreikį, priėmė sprendimą papil</w:t>
      </w:r>
      <w:r w:rsidR="000C29E3" w:rsidRPr="00DE7F50">
        <w:rPr>
          <w:rFonts w:ascii="Times New Roman" w:hAnsi="Times New Roman" w:cs="Times New Roman"/>
          <w:sz w:val="24"/>
          <w:szCs w:val="24"/>
        </w:rPr>
        <w:t>domai įsigyti 3</w:t>
      </w:r>
      <w:r w:rsidRPr="00DE7F50">
        <w:rPr>
          <w:rFonts w:ascii="Times New Roman" w:hAnsi="Times New Roman" w:cs="Times New Roman"/>
          <w:sz w:val="24"/>
          <w:szCs w:val="24"/>
        </w:rPr>
        <w:t xml:space="preserve"> apsaugotus būstus, todėl II-</w:t>
      </w:r>
      <w:proofErr w:type="spellStart"/>
      <w:r w:rsidRPr="00DE7F50">
        <w:rPr>
          <w:rFonts w:ascii="Times New Roman" w:hAnsi="Times New Roman" w:cs="Times New Roman"/>
          <w:sz w:val="24"/>
          <w:szCs w:val="24"/>
        </w:rPr>
        <w:t>ajame</w:t>
      </w:r>
      <w:proofErr w:type="spellEnd"/>
      <w:r w:rsidRPr="00DE7F50">
        <w:rPr>
          <w:rFonts w:ascii="Times New Roman" w:hAnsi="Times New Roman" w:cs="Times New Roman"/>
          <w:sz w:val="24"/>
          <w:szCs w:val="24"/>
        </w:rPr>
        <w:t xml:space="preserve"> DI etape iš viso </w:t>
      </w:r>
      <w:r w:rsidR="00EE5B79" w:rsidRPr="00DE7F50">
        <w:rPr>
          <w:rFonts w:ascii="Times New Roman" w:hAnsi="Times New Roman" w:cs="Times New Roman"/>
          <w:sz w:val="24"/>
          <w:szCs w:val="24"/>
        </w:rPr>
        <w:t>Trakų r.</w:t>
      </w:r>
      <w:r w:rsidRPr="00DE7F50">
        <w:rPr>
          <w:rFonts w:ascii="Times New Roman" w:hAnsi="Times New Roman" w:cs="Times New Roman"/>
          <w:sz w:val="24"/>
          <w:szCs w:val="24"/>
        </w:rPr>
        <w:t xml:space="preserve"> savivaldyb</w:t>
      </w:r>
      <w:r w:rsidR="00EE5B79" w:rsidRPr="00DE7F50">
        <w:rPr>
          <w:rFonts w:ascii="Times New Roman" w:hAnsi="Times New Roman" w:cs="Times New Roman"/>
          <w:sz w:val="24"/>
          <w:szCs w:val="24"/>
        </w:rPr>
        <w:t>ės bendruomenėje bus įsteigti 4 apsaugoti būstai</w:t>
      </w:r>
      <w:r w:rsidRPr="00DE7F50">
        <w:rPr>
          <w:rFonts w:ascii="Times New Roman" w:hAnsi="Times New Roman" w:cs="Times New Roman"/>
          <w:sz w:val="24"/>
          <w:szCs w:val="24"/>
        </w:rPr>
        <w:t xml:space="preserve"> ir sukurt</w:t>
      </w:r>
      <w:r w:rsidR="00EE5B79" w:rsidRPr="00DE7F50">
        <w:rPr>
          <w:rFonts w:ascii="Times New Roman" w:hAnsi="Times New Roman" w:cs="Times New Roman"/>
          <w:sz w:val="24"/>
          <w:szCs w:val="24"/>
        </w:rPr>
        <w:t xml:space="preserve">os 8 vietos </w:t>
      </w:r>
      <w:r w:rsidRPr="00DE7F50">
        <w:rPr>
          <w:rFonts w:ascii="Times New Roman" w:hAnsi="Times New Roman" w:cs="Times New Roman"/>
          <w:sz w:val="24"/>
          <w:szCs w:val="24"/>
        </w:rPr>
        <w:t>paslaugoms gauti</w:t>
      </w:r>
      <w:r w:rsidR="000F75F4" w:rsidRPr="00DE7F50">
        <w:rPr>
          <w:rFonts w:ascii="Times New Roman" w:hAnsi="Times New Roman" w:cs="Times New Roman"/>
          <w:sz w:val="24"/>
          <w:szCs w:val="24"/>
        </w:rPr>
        <w:t xml:space="preserve"> (1 AB bus įsigytas iš regioninių ES lėšų, kiti 3 – iš savivaldybės biudžeto lėšų).</w:t>
      </w:r>
    </w:p>
    <w:p w14:paraId="349DC578" w14:textId="214331B1" w:rsidR="000C7403" w:rsidRDefault="000C7403" w:rsidP="000C7403">
      <w:pPr>
        <w:tabs>
          <w:tab w:val="left" w:pos="10464"/>
        </w:tabs>
        <w:jc w:val="both"/>
        <w:rPr>
          <w:rFonts w:ascii="Times New Roman" w:hAnsi="Times New Roman" w:cs="Times New Roman"/>
          <w:sz w:val="24"/>
          <w:szCs w:val="24"/>
        </w:rPr>
      </w:pPr>
      <w:r>
        <w:rPr>
          <w:rFonts w:ascii="Times New Roman" w:hAnsi="Times New Roman" w:cs="Times New Roman"/>
          <w:sz w:val="24"/>
          <w:szCs w:val="24"/>
        </w:rPr>
        <w:t xml:space="preserve">Širvintų r. </w:t>
      </w:r>
      <w:r w:rsidRPr="007770B8">
        <w:rPr>
          <w:rFonts w:ascii="Times New Roman" w:hAnsi="Times New Roman" w:cs="Times New Roman"/>
          <w:sz w:val="24"/>
          <w:szCs w:val="24"/>
        </w:rPr>
        <w:t xml:space="preserve">savivaldybė Žemėlapyje nurodė, kad apsaugoto </w:t>
      </w:r>
      <w:r>
        <w:rPr>
          <w:rFonts w:ascii="Times New Roman" w:hAnsi="Times New Roman" w:cs="Times New Roman"/>
          <w:sz w:val="24"/>
          <w:szCs w:val="24"/>
        </w:rPr>
        <w:t>būsto plėtrą užtikrins įsigydama 1 butą (4 vietos)</w:t>
      </w:r>
      <w:r w:rsidRPr="007770B8">
        <w:rPr>
          <w:rFonts w:ascii="Times New Roman" w:hAnsi="Times New Roman" w:cs="Times New Roman"/>
          <w:sz w:val="24"/>
          <w:szCs w:val="24"/>
        </w:rPr>
        <w:t xml:space="preserve">. </w:t>
      </w:r>
      <w:r>
        <w:rPr>
          <w:rFonts w:ascii="Times New Roman" w:hAnsi="Times New Roman" w:cs="Times New Roman"/>
          <w:sz w:val="24"/>
          <w:szCs w:val="24"/>
        </w:rPr>
        <w:t>SADM</w:t>
      </w:r>
      <w:r w:rsidRPr="00376329">
        <w:rPr>
          <w:rFonts w:ascii="Times New Roman" w:hAnsi="Times New Roman" w:cs="Times New Roman"/>
          <w:sz w:val="24"/>
          <w:szCs w:val="24"/>
        </w:rPr>
        <w:t xml:space="preserve"> pasiūlyta iš</w:t>
      </w:r>
      <w:r>
        <w:rPr>
          <w:rFonts w:ascii="Times New Roman" w:hAnsi="Times New Roman" w:cs="Times New Roman"/>
          <w:sz w:val="24"/>
          <w:szCs w:val="24"/>
        </w:rPr>
        <w:t>plėsti apsaugoto būsto vienetų skaičių ir įsigyti dar 1 būstą</w:t>
      </w:r>
      <w:r w:rsidRPr="00376329">
        <w:rPr>
          <w:rFonts w:ascii="Times New Roman" w:hAnsi="Times New Roman" w:cs="Times New Roman"/>
          <w:sz w:val="24"/>
          <w:szCs w:val="24"/>
        </w:rPr>
        <w:t xml:space="preserve">. </w:t>
      </w:r>
      <w:r>
        <w:rPr>
          <w:rFonts w:ascii="Times New Roman" w:hAnsi="Times New Roman" w:cs="Times New Roman"/>
          <w:sz w:val="24"/>
          <w:szCs w:val="24"/>
        </w:rPr>
        <w:t>Širvintų r.</w:t>
      </w:r>
      <w:r w:rsidRPr="00376329">
        <w:rPr>
          <w:rFonts w:ascii="Times New Roman" w:hAnsi="Times New Roman" w:cs="Times New Roman"/>
          <w:sz w:val="24"/>
          <w:szCs w:val="24"/>
        </w:rPr>
        <w:t xml:space="preserve"> savivaldybė, įvertinusi SADM pasiūlymą, priėmė sprendimą papil</w:t>
      </w:r>
      <w:r>
        <w:rPr>
          <w:rFonts w:ascii="Times New Roman" w:hAnsi="Times New Roman" w:cs="Times New Roman"/>
          <w:sz w:val="24"/>
          <w:szCs w:val="24"/>
        </w:rPr>
        <w:t>domai įsigyti 1 apsaugotą būstą</w:t>
      </w:r>
      <w:r w:rsidRPr="00376329">
        <w:rPr>
          <w:rFonts w:ascii="Times New Roman" w:hAnsi="Times New Roman" w:cs="Times New Roman"/>
          <w:sz w:val="24"/>
          <w:szCs w:val="24"/>
        </w:rPr>
        <w:t>, 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iš viso </w:t>
      </w:r>
      <w:r>
        <w:rPr>
          <w:rFonts w:ascii="Times New Roman" w:hAnsi="Times New Roman" w:cs="Times New Roman"/>
          <w:sz w:val="24"/>
          <w:szCs w:val="24"/>
        </w:rPr>
        <w:t xml:space="preserve">Širvintų r. </w:t>
      </w:r>
      <w:r w:rsidRPr="00376329">
        <w:rPr>
          <w:rFonts w:ascii="Times New Roman" w:hAnsi="Times New Roman" w:cs="Times New Roman"/>
          <w:sz w:val="24"/>
          <w:szCs w:val="24"/>
        </w:rPr>
        <w:t>savivaldy</w:t>
      </w:r>
      <w:r>
        <w:rPr>
          <w:rFonts w:ascii="Times New Roman" w:hAnsi="Times New Roman" w:cs="Times New Roman"/>
          <w:sz w:val="24"/>
          <w:szCs w:val="24"/>
        </w:rPr>
        <w:t>bės bendruomenėje bus įsteigti 2 apsaugoti būstai</w:t>
      </w:r>
      <w:r w:rsidR="005D1B51">
        <w:rPr>
          <w:rFonts w:ascii="Times New Roman" w:hAnsi="Times New Roman" w:cs="Times New Roman"/>
          <w:sz w:val="24"/>
          <w:szCs w:val="24"/>
        </w:rPr>
        <w:t xml:space="preserve"> ir sukurt</w:t>
      </w:r>
      <w:r>
        <w:rPr>
          <w:rFonts w:ascii="Times New Roman" w:hAnsi="Times New Roman" w:cs="Times New Roman"/>
          <w:sz w:val="24"/>
          <w:szCs w:val="24"/>
        </w:rPr>
        <w:t xml:space="preserve">os 4 vietos </w:t>
      </w:r>
      <w:r w:rsidRPr="00376329">
        <w:rPr>
          <w:rFonts w:ascii="Times New Roman" w:hAnsi="Times New Roman" w:cs="Times New Roman"/>
          <w:sz w:val="24"/>
          <w:szCs w:val="24"/>
        </w:rPr>
        <w:t>paslaugoms gauti.</w:t>
      </w:r>
    </w:p>
    <w:p w14:paraId="63CB2034" w14:textId="2F7CCCD1" w:rsidR="006A1B90" w:rsidRDefault="005D1B51"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 xml:space="preserve">Šalčininkų r. </w:t>
      </w:r>
      <w:r w:rsidRPr="007770B8">
        <w:rPr>
          <w:rFonts w:ascii="Times New Roman" w:hAnsi="Times New Roman" w:cs="Times New Roman"/>
          <w:sz w:val="24"/>
          <w:szCs w:val="24"/>
        </w:rPr>
        <w:t xml:space="preserve">savivaldybė Žemėlapyje nurodė, kad apsaugoto </w:t>
      </w:r>
      <w:r>
        <w:rPr>
          <w:rFonts w:ascii="Times New Roman" w:hAnsi="Times New Roman" w:cs="Times New Roman"/>
          <w:sz w:val="24"/>
          <w:szCs w:val="24"/>
        </w:rPr>
        <w:t>būsto plėtrą užtikrins įsigydama 2  butus (8 vietos)</w:t>
      </w:r>
      <w:r w:rsidRPr="007770B8">
        <w:rPr>
          <w:rFonts w:ascii="Times New Roman" w:hAnsi="Times New Roman" w:cs="Times New Roman"/>
          <w:sz w:val="24"/>
          <w:szCs w:val="24"/>
        </w:rPr>
        <w:t xml:space="preserve">. </w:t>
      </w:r>
      <w:r>
        <w:rPr>
          <w:rFonts w:ascii="Times New Roman" w:hAnsi="Times New Roman" w:cs="Times New Roman"/>
          <w:sz w:val="24"/>
          <w:szCs w:val="24"/>
        </w:rPr>
        <w:t>SADM</w:t>
      </w:r>
      <w:r w:rsidRPr="00376329">
        <w:rPr>
          <w:rFonts w:ascii="Times New Roman" w:hAnsi="Times New Roman" w:cs="Times New Roman"/>
          <w:sz w:val="24"/>
          <w:szCs w:val="24"/>
        </w:rPr>
        <w:t xml:space="preserve"> pasiūlyta iš</w:t>
      </w:r>
      <w:r>
        <w:rPr>
          <w:rFonts w:ascii="Times New Roman" w:hAnsi="Times New Roman" w:cs="Times New Roman"/>
          <w:sz w:val="24"/>
          <w:szCs w:val="24"/>
        </w:rPr>
        <w:t>plėsti paslaugą ir įsigyti dar 3 būstus</w:t>
      </w:r>
      <w:r w:rsidRPr="00376329">
        <w:rPr>
          <w:rFonts w:ascii="Times New Roman" w:hAnsi="Times New Roman" w:cs="Times New Roman"/>
          <w:sz w:val="24"/>
          <w:szCs w:val="24"/>
        </w:rPr>
        <w:t xml:space="preserve">. </w:t>
      </w:r>
      <w:r>
        <w:rPr>
          <w:rFonts w:ascii="Times New Roman" w:hAnsi="Times New Roman" w:cs="Times New Roman"/>
          <w:sz w:val="24"/>
          <w:szCs w:val="24"/>
        </w:rPr>
        <w:t>Šalčininkų r.</w:t>
      </w:r>
      <w:r w:rsidRPr="00376329">
        <w:rPr>
          <w:rFonts w:ascii="Times New Roman" w:hAnsi="Times New Roman" w:cs="Times New Roman"/>
          <w:sz w:val="24"/>
          <w:szCs w:val="24"/>
        </w:rPr>
        <w:t xml:space="preserve"> savivaldybė, įvertinusi SADM pasiūlymą</w:t>
      </w:r>
      <w:r>
        <w:rPr>
          <w:rFonts w:ascii="Times New Roman" w:hAnsi="Times New Roman" w:cs="Times New Roman"/>
          <w:sz w:val="24"/>
          <w:szCs w:val="24"/>
        </w:rPr>
        <w:t xml:space="preserve"> ir peržvelgusi paslaugos poreikį</w:t>
      </w:r>
      <w:r w:rsidRPr="00376329">
        <w:rPr>
          <w:rFonts w:ascii="Times New Roman" w:hAnsi="Times New Roman" w:cs="Times New Roman"/>
          <w:sz w:val="24"/>
          <w:szCs w:val="24"/>
        </w:rPr>
        <w:t>, priėmė sprendimą papil</w:t>
      </w:r>
      <w:r>
        <w:rPr>
          <w:rFonts w:ascii="Times New Roman" w:hAnsi="Times New Roman" w:cs="Times New Roman"/>
          <w:sz w:val="24"/>
          <w:szCs w:val="24"/>
        </w:rPr>
        <w:t xml:space="preserve">domai įsigyti </w:t>
      </w:r>
      <w:r w:rsidR="002C1391">
        <w:rPr>
          <w:rFonts w:ascii="Times New Roman" w:hAnsi="Times New Roman" w:cs="Times New Roman"/>
          <w:sz w:val="24"/>
          <w:szCs w:val="24"/>
        </w:rPr>
        <w:t>1</w:t>
      </w:r>
      <w:r w:rsidRPr="00376329">
        <w:rPr>
          <w:rFonts w:ascii="Times New Roman" w:hAnsi="Times New Roman" w:cs="Times New Roman"/>
          <w:sz w:val="24"/>
          <w:szCs w:val="24"/>
        </w:rPr>
        <w:t xml:space="preserve"> apsaugot</w:t>
      </w:r>
      <w:r w:rsidR="002C1391">
        <w:rPr>
          <w:rFonts w:ascii="Times New Roman" w:hAnsi="Times New Roman" w:cs="Times New Roman"/>
          <w:sz w:val="24"/>
          <w:szCs w:val="24"/>
        </w:rPr>
        <w:t>ą</w:t>
      </w:r>
      <w:r w:rsidRPr="00376329">
        <w:rPr>
          <w:rFonts w:ascii="Times New Roman" w:hAnsi="Times New Roman" w:cs="Times New Roman"/>
          <w:sz w:val="24"/>
          <w:szCs w:val="24"/>
        </w:rPr>
        <w:t xml:space="preserve"> būst</w:t>
      </w:r>
      <w:r w:rsidR="002C1391">
        <w:rPr>
          <w:rFonts w:ascii="Times New Roman" w:hAnsi="Times New Roman" w:cs="Times New Roman"/>
          <w:sz w:val="24"/>
          <w:szCs w:val="24"/>
        </w:rPr>
        <w:t>ą</w:t>
      </w:r>
      <w:r w:rsidRPr="00376329">
        <w:rPr>
          <w:rFonts w:ascii="Times New Roman" w:hAnsi="Times New Roman" w:cs="Times New Roman"/>
          <w:sz w:val="24"/>
          <w:szCs w:val="24"/>
        </w:rPr>
        <w:t>, 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iš viso </w:t>
      </w:r>
      <w:r>
        <w:rPr>
          <w:rFonts w:ascii="Times New Roman" w:hAnsi="Times New Roman" w:cs="Times New Roman"/>
          <w:sz w:val="24"/>
          <w:szCs w:val="24"/>
        </w:rPr>
        <w:t xml:space="preserve">Šalčininkų r. </w:t>
      </w:r>
      <w:r w:rsidRPr="00376329">
        <w:rPr>
          <w:rFonts w:ascii="Times New Roman" w:hAnsi="Times New Roman" w:cs="Times New Roman"/>
          <w:sz w:val="24"/>
          <w:szCs w:val="24"/>
        </w:rPr>
        <w:t>savivaldy</w:t>
      </w:r>
      <w:r>
        <w:rPr>
          <w:rFonts w:ascii="Times New Roman" w:hAnsi="Times New Roman" w:cs="Times New Roman"/>
          <w:sz w:val="24"/>
          <w:szCs w:val="24"/>
        </w:rPr>
        <w:t xml:space="preserve">bės bendruomenėje bus įsteigti </w:t>
      </w:r>
      <w:r w:rsidR="002C1391">
        <w:rPr>
          <w:rFonts w:ascii="Times New Roman" w:hAnsi="Times New Roman" w:cs="Times New Roman"/>
          <w:sz w:val="24"/>
          <w:szCs w:val="24"/>
        </w:rPr>
        <w:t>3</w:t>
      </w:r>
      <w:r>
        <w:rPr>
          <w:rFonts w:ascii="Times New Roman" w:hAnsi="Times New Roman" w:cs="Times New Roman"/>
          <w:sz w:val="24"/>
          <w:szCs w:val="24"/>
        </w:rPr>
        <w:t xml:space="preserve"> apsaugoti būstai ir sukurt</w:t>
      </w:r>
      <w:r w:rsidR="002C1391">
        <w:rPr>
          <w:rFonts w:ascii="Times New Roman" w:hAnsi="Times New Roman" w:cs="Times New Roman"/>
          <w:sz w:val="24"/>
          <w:szCs w:val="24"/>
        </w:rPr>
        <w:t>os</w:t>
      </w:r>
      <w:r>
        <w:rPr>
          <w:rFonts w:ascii="Times New Roman" w:hAnsi="Times New Roman" w:cs="Times New Roman"/>
          <w:sz w:val="24"/>
          <w:szCs w:val="24"/>
        </w:rPr>
        <w:t xml:space="preserve"> </w:t>
      </w:r>
      <w:r w:rsidR="002C1391">
        <w:rPr>
          <w:rFonts w:ascii="Times New Roman" w:hAnsi="Times New Roman" w:cs="Times New Roman"/>
          <w:sz w:val="24"/>
          <w:szCs w:val="24"/>
        </w:rPr>
        <w:t>6</w:t>
      </w:r>
      <w:r>
        <w:rPr>
          <w:rFonts w:ascii="Times New Roman" w:hAnsi="Times New Roman" w:cs="Times New Roman"/>
          <w:sz w:val="24"/>
          <w:szCs w:val="24"/>
        </w:rPr>
        <w:t xml:space="preserve"> viet</w:t>
      </w:r>
      <w:r w:rsidR="002C1391">
        <w:rPr>
          <w:rFonts w:ascii="Times New Roman" w:hAnsi="Times New Roman" w:cs="Times New Roman"/>
          <w:sz w:val="24"/>
          <w:szCs w:val="24"/>
        </w:rPr>
        <w:t>os</w:t>
      </w:r>
      <w:r>
        <w:rPr>
          <w:rFonts w:ascii="Times New Roman" w:hAnsi="Times New Roman" w:cs="Times New Roman"/>
          <w:sz w:val="24"/>
          <w:szCs w:val="24"/>
        </w:rPr>
        <w:t xml:space="preserve"> </w:t>
      </w:r>
      <w:r w:rsidRPr="00376329">
        <w:rPr>
          <w:rFonts w:ascii="Times New Roman" w:hAnsi="Times New Roman" w:cs="Times New Roman"/>
          <w:sz w:val="24"/>
          <w:szCs w:val="24"/>
        </w:rPr>
        <w:t>paslaugoms gauti.</w:t>
      </w:r>
    </w:p>
    <w:p w14:paraId="61CA4C42" w14:textId="77777777" w:rsidR="006A1B90" w:rsidRDefault="006A1B90" w:rsidP="00C62B64">
      <w:pPr>
        <w:tabs>
          <w:tab w:val="left" w:pos="10464"/>
        </w:tabs>
        <w:jc w:val="both"/>
        <w:rPr>
          <w:rFonts w:ascii="Times New Roman" w:hAnsi="Times New Roman" w:cs="Times New Roman"/>
          <w:sz w:val="24"/>
          <w:szCs w:val="24"/>
        </w:rPr>
      </w:pPr>
    </w:p>
    <w:p w14:paraId="0339629C" w14:textId="7400CB92" w:rsidR="005B0A37" w:rsidRPr="005B0A37" w:rsidRDefault="005B0A37" w:rsidP="00C62B64">
      <w:pPr>
        <w:tabs>
          <w:tab w:val="left" w:pos="10464"/>
        </w:tabs>
        <w:jc w:val="both"/>
        <w:rPr>
          <w:rFonts w:ascii="Times New Roman" w:hAnsi="Times New Roman" w:cs="Times New Roman"/>
          <w:i/>
          <w:iCs/>
          <w:sz w:val="24"/>
          <w:szCs w:val="24"/>
        </w:rPr>
      </w:pPr>
      <w:r w:rsidRPr="005B0A37">
        <w:rPr>
          <w:rFonts w:ascii="Times New Roman" w:hAnsi="Times New Roman" w:cs="Times New Roman"/>
          <w:i/>
          <w:iCs/>
          <w:sz w:val="24"/>
          <w:szCs w:val="24"/>
        </w:rPr>
        <w:t>7 lentelė</w:t>
      </w:r>
      <w:r>
        <w:rPr>
          <w:rFonts w:ascii="Times New Roman" w:hAnsi="Times New Roman" w:cs="Times New Roman"/>
          <w:i/>
          <w:iCs/>
          <w:sz w:val="24"/>
          <w:szCs w:val="24"/>
        </w:rPr>
        <w:t>. Savivaldybių ir SADM siūlymai dėl AB plėtros.</w:t>
      </w:r>
    </w:p>
    <w:tbl>
      <w:tblPr>
        <w:tblStyle w:val="Lentelstinklelis"/>
        <w:tblW w:w="0" w:type="auto"/>
        <w:tblLook w:val="04A0" w:firstRow="1" w:lastRow="0" w:firstColumn="1" w:lastColumn="0" w:noHBand="0" w:noVBand="1"/>
      </w:tblPr>
      <w:tblGrid>
        <w:gridCol w:w="531"/>
        <w:gridCol w:w="1449"/>
        <w:gridCol w:w="850"/>
        <w:gridCol w:w="1403"/>
        <w:gridCol w:w="1149"/>
        <w:gridCol w:w="1276"/>
        <w:gridCol w:w="1275"/>
        <w:gridCol w:w="1276"/>
        <w:gridCol w:w="1276"/>
      </w:tblGrid>
      <w:tr w:rsidR="00376329" w:rsidRPr="00376329" w14:paraId="05ACE0D8" w14:textId="77777777" w:rsidTr="0083645A">
        <w:tc>
          <w:tcPr>
            <w:tcW w:w="531" w:type="dxa"/>
            <w:vMerge w:val="restart"/>
          </w:tcPr>
          <w:p w14:paraId="13F1E7DB"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Nr.</w:t>
            </w:r>
          </w:p>
        </w:tc>
        <w:tc>
          <w:tcPr>
            <w:tcW w:w="1449" w:type="dxa"/>
            <w:vMerge w:val="restart"/>
          </w:tcPr>
          <w:p w14:paraId="4258791A"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Savivaldybė, įstaiga</w:t>
            </w:r>
          </w:p>
        </w:tc>
        <w:tc>
          <w:tcPr>
            <w:tcW w:w="850" w:type="dxa"/>
            <w:vMerge w:val="restart"/>
          </w:tcPr>
          <w:p w14:paraId="572AAB4B"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I etapas</w:t>
            </w:r>
          </w:p>
        </w:tc>
        <w:tc>
          <w:tcPr>
            <w:tcW w:w="1403" w:type="dxa"/>
            <w:vMerge w:val="restart"/>
          </w:tcPr>
          <w:p w14:paraId="1AFA35B7"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II etapas (poreikis Žemėlapyje)</w:t>
            </w:r>
          </w:p>
        </w:tc>
        <w:tc>
          <w:tcPr>
            <w:tcW w:w="1149" w:type="dxa"/>
            <w:vMerge w:val="restart"/>
          </w:tcPr>
          <w:p w14:paraId="0BEB5C50"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SADM siūlymas</w:t>
            </w:r>
          </w:p>
        </w:tc>
        <w:tc>
          <w:tcPr>
            <w:tcW w:w="2551" w:type="dxa"/>
            <w:gridSpan w:val="2"/>
          </w:tcPr>
          <w:p w14:paraId="62F5E904" w14:textId="24F79B0B"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Rezultatai, jei SADM siūlymams būtų pritarta</w:t>
            </w:r>
          </w:p>
        </w:tc>
        <w:tc>
          <w:tcPr>
            <w:tcW w:w="2552" w:type="dxa"/>
            <w:gridSpan w:val="2"/>
          </w:tcPr>
          <w:p w14:paraId="0EF91BD1"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Savivaldybių galutiniai sprendimai</w:t>
            </w:r>
          </w:p>
        </w:tc>
      </w:tr>
      <w:tr w:rsidR="00376329" w:rsidRPr="00376329" w14:paraId="47104D83" w14:textId="77777777" w:rsidTr="0083645A">
        <w:tc>
          <w:tcPr>
            <w:tcW w:w="531" w:type="dxa"/>
            <w:vMerge/>
          </w:tcPr>
          <w:p w14:paraId="543A6F9F"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1449" w:type="dxa"/>
            <w:vMerge/>
          </w:tcPr>
          <w:p w14:paraId="60D90698"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850" w:type="dxa"/>
            <w:vMerge/>
          </w:tcPr>
          <w:p w14:paraId="00DEDB46"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1403" w:type="dxa"/>
            <w:vMerge/>
          </w:tcPr>
          <w:p w14:paraId="008ECF0C"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1149" w:type="dxa"/>
            <w:vMerge/>
          </w:tcPr>
          <w:p w14:paraId="01A99ED6"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1276" w:type="dxa"/>
          </w:tcPr>
          <w:p w14:paraId="633F1B71"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AB skaičius</w:t>
            </w:r>
          </w:p>
        </w:tc>
        <w:tc>
          <w:tcPr>
            <w:tcW w:w="1275" w:type="dxa"/>
          </w:tcPr>
          <w:p w14:paraId="070CA93F"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Vietų skaičius</w:t>
            </w:r>
          </w:p>
        </w:tc>
        <w:tc>
          <w:tcPr>
            <w:tcW w:w="1276" w:type="dxa"/>
          </w:tcPr>
          <w:p w14:paraId="0BC59A13"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AB skaičius</w:t>
            </w:r>
          </w:p>
        </w:tc>
        <w:tc>
          <w:tcPr>
            <w:tcW w:w="1276" w:type="dxa"/>
          </w:tcPr>
          <w:p w14:paraId="36B4899E"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Vietų skaičius</w:t>
            </w:r>
          </w:p>
        </w:tc>
      </w:tr>
      <w:tr w:rsidR="00376329" w:rsidRPr="00376329" w14:paraId="7744D938" w14:textId="77777777" w:rsidTr="005515BC">
        <w:tc>
          <w:tcPr>
            <w:tcW w:w="531" w:type="dxa"/>
          </w:tcPr>
          <w:p w14:paraId="577A6FA2"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1.</w:t>
            </w:r>
          </w:p>
        </w:tc>
        <w:tc>
          <w:tcPr>
            <w:tcW w:w="1449" w:type="dxa"/>
          </w:tcPr>
          <w:p w14:paraId="0F1979EA" w14:textId="5F1C2A5E" w:rsidR="00376329" w:rsidRPr="00376329" w:rsidRDefault="00193BAF"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Vilniaus m.</w:t>
            </w:r>
          </w:p>
        </w:tc>
        <w:tc>
          <w:tcPr>
            <w:tcW w:w="850" w:type="dxa"/>
          </w:tcPr>
          <w:p w14:paraId="5F66B43D" w14:textId="074F754B" w:rsidR="00376329" w:rsidRPr="00376329" w:rsidRDefault="00E20F2B"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15</w:t>
            </w:r>
          </w:p>
        </w:tc>
        <w:tc>
          <w:tcPr>
            <w:tcW w:w="1403" w:type="dxa"/>
          </w:tcPr>
          <w:p w14:paraId="021D64C7" w14:textId="52BED204"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149" w:type="dxa"/>
          </w:tcPr>
          <w:p w14:paraId="3CAFC6E3" w14:textId="61C6248B" w:rsidR="00376329" w:rsidRPr="00E20F2B" w:rsidRDefault="009A66E5" w:rsidP="00C62B64">
            <w:pPr>
              <w:tabs>
                <w:tab w:val="left" w:pos="10464"/>
              </w:tabs>
              <w:jc w:val="both"/>
              <w:rPr>
                <w:rFonts w:ascii="Times New Roman" w:hAnsi="Times New Roman" w:cs="Times New Roman"/>
                <w:sz w:val="24"/>
                <w:szCs w:val="24"/>
                <w:lang w:val="en-US"/>
              </w:rPr>
            </w:pPr>
            <w:r w:rsidRPr="00E20F2B">
              <w:rPr>
                <w:rFonts w:ascii="Times New Roman" w:hAnsi="Times New Roman" w:cs="Times New Roman"/>
                <w:sz w:val="24"/>
                <w:szCs w:val="24"/>
              </w:rPr>
              <w:t>+20</w:t>
            </w:r>
            <w:r w:rsidR="002C1391" w:rsidRPr="00E20F2B">
              <w:rPr>
                <w:rFonts w:ascii="Times New Roman" w:hAnsi="Times New Roman" w:cs="Times New Roman"/>
                <w:sz w:val="24"/>
                <w:szCs w:val="24"/>
                <w:lang w:val="en-US"/>
              </w:rPr>
              <w:t>*</w:t>
            </w:r>
          </w:p>
        </w:tc>
        <w:tc>
          <w:tcPr>
            <w:tcW w:w="1276" w:type="dxa"/>
          </w:tcPr>
          <w:p w14:paraId="3E6DCCD5" w14:textId="37C4F09C"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27</w:t>
            </w:r>
          </w:p>
        </w:tc>
        <w:tc>
          <w:tcPr>
            <w:tcW w:w="1275" w:type="dxa"/>
          </w:tcPr>
          <w:p w14:paraId="1557D41C" w14:textId="17BB897F"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58</w:t>
            </w:r>
          </w:p>
        </w:tc>
        <w:tc>
          <w:tcPr>
            <w:tcW w:w="1276" w:type="dxa"/>
            <w:shd w:val="clear" w:color="auto" w:fill="FFFFFF" w:themeFill="background1"/>
          </w:tcPr>
          <w:p w14:paraId="6570E9A5" w14:textId="1E4FAA2D" w:rsidR="00376329" w:rsidRPr="00E20F2B" w:rsidRDefault="00E20F2B"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p w14:paraId="37C056FA" w14:textId="633734E8" w:rsidR="00376329" w:rsidRPr="00E20F2B" w:rsidRDefault="009A66E5" w:rsidP="00C62B64">
            <w:pPr>
              <w:tabs>
                <w:tab w:val="left" w:pos="10464"/>
              </w:tabs>
              <w:jc w:val="both"/>
              <w:rPr>
                <w:rFonts w:ascii="Times New Roman" w:hAnsi="Times New Roman" w:cs="Times New Roman"/>
                <w:i/>
                <w:iCs/>
                <w:sz w:val="16"/>
                <w:szCs w:val="16"/>
              </w:rPr>
            </w:pPr>
            <w:r w:rsidRPr="00E20F2B">
              <w:rPr>
                <w:rFonts w:ascii="Times New Roman" w:hAnsi="Times New Roman" w:cs="Times New Roman"/>
                <w:i/>
                <w:iCs/>
                <w:sz w:val="16"/>
                <w:szCs w:val="16"/>
              </w:rPr>
              <w:lastRenderedPageBreak/>
              <w:t xml:space="preserve">(+ </w:t>
            </w:r>
            <w:r w:rsidR="005515BC" w:rsidRPr="00E20F2B">
              <w:rPr>
                <w:rFonts w:ascii="Times New Roman" w:hAnsi="Times New Roman" w:cs="Times New Roman"/>
                <w:i/>
                <w:iCs/>
                <w:sz w:val="16"/>
                <w:szCs w:val="16"/>
              </w:rPr>
              <w:t>15</w:t>
            </w:r>
            <w:r w:rsidR="00376329" w:rsidRPr="00E20F2B">
              <w:rPr>
                <w:rFonts w:ascii="Times New Roman" w:hAnsi="Times New Roman" w:cs="Times New Roman"/>
                <w:i/>
                <w:iCs/>
                <w:sz w:val="16"/>
                <w:szCs w:val="16"/>
              </w:rPr>
              <w:t xml:space="preserve"> AB iš pirmojo etapo)</w:t>
            </w:r>
          </w:p>
        </w:tc>
        <w:tc>
          <w:tcPr>
            <w:tcW w:w="1276" w:type="dxa"/>
            <w:shd w:val="clear" w:color="auto" w:fill="FFFFFF" w:themeFill="background1"/>
          </w:tcPr>
          <w:p w14:paraId="63BD7BD7" w14:textId="48B8F440" w:rsidR="00376329" w:rsidRPr="00E20F2B" w:rsidRDefault="00E20F2B" w:rsidP="00C62B64">
            <w:pPr>
              <w:tabs>
                <w:tab w:val="left" w:pos="10464"/>
              </w:tabs>
              <w:jc w:val="both"/>
              <w:rPr>
                <w:rFonts w:ascii="Times New Roman" w:hAnsi="Times New Roman" w:cs="Times New Roman"/>
                <w:i/>
                <w:iCs/>
                <w:sz w:val="18"/>
                <w:szCs w:val="18"/>
              </w:rPr>
            </w:pPr>
            <w:r w:rsidRPr="00E20F2B">
              <w:rPr>
                <w:rFonts w:ascii="Times New Roman" w:hAnsi="Times New Roman" w:cs="Times New Roman"/>
                <w:sz w:val="24"/>
                <w:szCs w:val="24"/>
              </w:rPr>
              <w:lastRenderedPageBreak/>
              <w:t>8</w:t>
            </w:r>
          </w:p>
        </w:tc>
      </w:tr>
      <w:tr w:rsidR="00376329" w:rsidRPr="00376329" w14:paraId="03957A48" w14:textId="77777777" w:rsidTr="0083645A">
        <w:tc>
          <w:tcPr>
            <w:tcW w:w="531" w:type="dxa"/>
          </w:tcPr>
          <w:p w14:paraId="274E2BB0"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2.</w:t>
            </w:r>
          </w:p>
        </w:tc>
        <w:tc>
          <w:tcPr>
            <w:tcW w:w="1449" w:type="dxa"/>
          </w:tcPr>
          <w:p w14:paraId="7CEEB99A" w14:textId="416F2A43" w:rsidR="00376329" w:rsidRPr="00376329" w:rsidRDefault="00193BAF"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Vilniaus r.</w:t>
            </w:r>
          </w:p>
        </w:tc>
        <w:tc>
          <w:tcPr>
            <w:tcW w:w="850" w:type="dxa"/>
          </w:tcPr>
          <w:p w14:paraId="6D5351C3"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0</w:t>
            </w:r>
          </w:p>
        </w:tc>
        <w:tc>
          <w:tcPr>
            <w:tcW w:w="1403" w:type="dxa"/>
          </w:tcPr>
          <w:p w14:paraId="307499C1" w14:textId="539E582F" w:rsidR="00376329" w:rsidRPr="00E20F2B" w:rsidRDefault="009A66E5" w:rsidP="00C62B64">
            <w:pPr>
              <w:tabs>
                <w:tab w:val="center" w:pos="762"/>
              </w:tabs>
              <w:jc w:val="both"/>
              <w:rPr>
                <w:rFonts w:ascii="Times New Roman" w:hAnsi="Times New Roman" w:cs="Times New Roman"/>
                <w:sz w:val="24"/>
                <w:szCs w:val="24"/>
              </w:rPr>
            </w:pPr>
            <w:r w:rsidRPr="00E20F2B">
              <w:rPr>
                <w:rFonts w:ascii="Times New Roman" w:hAnsi="Times New Roman" w:cs="Times New Roman"/>
                <w:sz w:val="24"/>
                <w:szCs w:val="24"/>
              </w:rPr>
              <w:t>12</w:t>
            </w:r>
          </w:p>
          <w:p w14:paraId="043B5AF5" w14:textId="77777777" w:rsidR="00376329" w:rsidRPr="00E20F2B" w:rsidRDefault="00376329" w:rsidP="00C62B64">
            <w:pPr>
              <w:tabs>
                <w:tab w:val="left" w:pos="10464"/>
              </w:tabs>
              <w:jc w:val="both"/>
              <w:rPr>
                <w:rFonts w:ascii="Times New Roman" w:hAnsi="Times New Roman" w:cs="Times New Roman"/>
                <w:sz w:val="24"/>
                <w:szCs w:val="24"/>
              </w:rPr>
            </w:pPr>
          </w:p>
        </w:tc>
        <w:tc>
          <w:tcPr>
            <w:tcW w:w="1149" w:type="dxa"/>
          </w:tcPr>
          <w:p w14:paraId="741D144F" w14:textId="1A6D5B9D"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w:t>
            </w:r>
          </w:p>
        </w:tc>
        <w:tc>
          <w:tcPr>
            <w:tcW w:w="1276" w:type="dxa"/>
          </w:tcPr>
          <w:p w14:paraId="1AA11A74" w14:textId="3D29C7A3"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12</w:t>
            </w:r>
          </w:p>
        </w:tc>
        <w:tc>
          <w:tcPr>
            <w:tcW w:w="1275" w:type="dxa"/>
          </w:tcPr>
          <w:p w14:paraId="3180A271" w14:textId="54918F24"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24</w:t>
            </w:r>
          </w:p>
        </w:tc>
        <w:tc>
          <w:tcPr>
            <w:tcW w:w="1276" w:type="dxa"/>
          </w:tcPr>
          <w:p w14:paraId="2EE49BC6" w14:textId="33511C83"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12</w:t>
            </w:r>
          </w:p>
        </w:tc>
        <w:tc>
          <w:tcPr>
            <w:tcW w:w="1276" w:type="dxa"/>
          </w:tcPr>
          <w:p w14:paraId="1338C2CA" w14:textId="54D8230D"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24</w:t>
            </w:r>
          </w:p>
        </w:tc>
      </w:tr>
      <w:tr w:rsidR="00376329" w:rsidRPr="00376329" w14:paraId="613E2C7D" w14:textId="77777777" w:rsidTr="0083645A">
        <w:tc>
          <w:tcPr>
            <w:tcW w:w="531" w:type="dxa"/>
          </w:tcPr>
          <w:p w14:paraId="1880C6CB"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3.</w:t>
            </w:r>
          </w:p>
        </w:tc>
        <w:tc>
          <w:tcPr>
            <w:tcW w:w="1449" w:type="dxa"/>
          </w:tcPr>
          <w:p w14:paraId="1F571AC9" w14:textId="22BCCAE8" w:rsidR="00376329" w:rsidRPr="00376329" w:rsidRDefault="00193BAF"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Elektrėnai</w:t>
            </w:r>
          </w:p>
        </w:tc>
        <w:tc>
          <w:tcPr>
            <w:tcW w:w="850" w:type="dxa"/>
          </w:tcPr>
          <w:p w14:paraId="6BAB5DF8"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0</w:t>
            </w:r>
          </w:p>
        </w:tc>
        <w:tc>
          <w:tcPr>
            <w:tcW w:w="1403" w:type="dxa"/>
          </w:tcPr>
          <w:p w14:paraId="2840E1D7" w14:textId="31642A00"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13</w:t>
            </w:r>
          </w:p>
        </w:tc>
        <w:tc>
          <w:tcPr>
            <w:tcW w:w="1149" w:type="dxa"/>
          </w:tcPr>
          <w:p w14:paraId="5C24BA90" w14:textId="64567F93"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w:t>
            </w:r>
          </w:p>
        </w:tc>
        <w:tc>
          <w:tcPr>
            <w:tcW w:w="1276" w:type="dxa"/>
          </w:tcPr>
          <w:p w14:paraId="08160EC4" w14:textId="0A10C1F9"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13</w:t>
            </w:r>
          </w:p>
        </w:tc>
        <w:tc>
          <w:tcPr>
            <w:tcW w:w="1275" w:type="dxa"/>
          </w:tcPr>
          <w:p w14:paraId="5141309F" w14:textId="7BA241E7"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26</w:t>
            </w:r>
          </w:p>
        </w:tc>
        <w:tc>
          <w:tcPr>
            <w:tcW w:w="1276" w:type="dxa"/>
          </w:tcPr>
          <w:p w14:paraId="4CF31F2C" w14:textId="65A7634A"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7</w:t>
            </w:r>
          </w:p>
        </w:tc>
        <w:tc>
          <w:tcPr>
            <w:tcW w:w="1276" w:type="dxa"/>
          </w:tcPr>
          <w:p w14:paraId="25FFCBE7" w14:textId="44237D2D"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11</w:t>
            </w:r>
          </w:p>
        </w:tc>
      </w:tr>
      <w:tr w:rsidR="00376329" w:rsidRPr="00376329" w14:paraId="03D74492" w14:textId="77777777" w:rsidTr="0083645A">
        <w:tc>
          <w:tcPr>
            <w:tcW w:w="531" w:type="dxa"/>
          </w:tcPr>
          <w:p w14:paraId="293DB3DE"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4.</w:t>
            </w:r>
          </w:p>
        </w:tc>
        <w:tc>
          <w:tcPr>
            <w:tcW w:w="1449" w:type="dxa"/>
          </w:tcPr>
          <w:p w14:paraId="3F2A1A2C" w14:textId="692EA271" w:rsidR="00376329" w:rsidRPr="00376329" w:rsidRDefault="00193BAF"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Ukmergės r.</w:t>
            </w:r>
          </w:p>
        </w:tc>
        <w:tc>
          <w:tcPr>
            <w:tcW w:w="850" w:type="dxa"/>
          </w:tcPr>
          <w:p w14:paraId="4D3AF19C"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0</w:t>
            </w:r>
          </w:p>
        </w:tc>
        <w:tc>
          <w:tcPr>
            <w:tcW w:w="1403" w:type="dxa"/>
          </w:tcPr>
          <w:p w14:paraId="6953CF87" w14:textId="529D20F1"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149" w:type="dxa"/>
          </w:tcPr>
          <w:p w14:paraId="4F4D506C" w14:textId="77777777" w:rsidR="00376329" w:rsidRPr="00E20F2B" w:rsidRDefault="00376329"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w:t>
            </w:r>
          </w:p>
        </w:tc>
        <w:tc>
          <w:tcPr>
            <w:tcW w:w="1276" w:type="dxa"/>
          </w:tcPr>
          <w:p w14:paraId="64132C07" w14:textId="7F204267"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275" w:type="dxa"/>
          </w:tcPr>
          <w:p w14:paraId="4E8CFEDB" w14:textId="09322AD8"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10</w:t>
            </w:r>
          </w:p>
        </w:tc>
        <w:tc>
          <w:tcPr>
            <w:tcW w:w="1276" w:type="dxa"/>
          </w:tcPr>
          <w:p w14:paraId="1219EA22" w14:textId="42A09AE8"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276" w:type="dxa"/>
          </w:tcPr>
          <w:p w14:paraId="0737D446" w14:textId="524401F6"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10</w:t>
            </w:r>
          </w:p>
        </w:tc>
      </w:tr>
      <w:tr w:rsidR="00193BAF" w:rsidRPr="00376329" w14:paraId="0812AAD8" w14:textId="77777777" w:rsidTr="0083645A">
        <w:tc>
          <w:tcPr>
            <w:tcW w:w="531" w:type="dxa"/>
          </w:tcPr>
          <w:p w14:paraId="1607670E" w14:textId="11F4BE00" w:rsidR="00193BAF" w:rsidRPr="00376329"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5.</w:t>
            </w:r>
          </w:p>
        </w:tc>
        <w:tc>
          <w:tcPr>
            <w:tcW w:w="1449" w:type="dxa"/>
          </w:tcPr>
          <w:p w14:paraId="350935C4" w14:textId="7529D32C" w:rsidR="00193BAF"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Švenčionių r.</w:t>
            </w:r>
          </w:p>
        </w:tc>
        <w:tc>
          <w:tcPr>
            <w:tcW w:w="850" w:type="dxa"/>
          </w:tcPr>
          <w:p w14:paraId="3D606417" w14:textId="58754D60" w:rsidR="00193BAF" w:rsidRPr="00376329" w:rsidRDefault="000C7A8A"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0</w:t>
            </w:r>
          </w:p>
        </w:tc>
        <w:tc>
          <w:tcPr>
            <w:tcW w:w="1403" w:type="dxa"/>
          </w:tcPr>
          <w:p w14:paraId="35EC8F90" w14:textId="2726411B" w:rsidR="00193BAF" w:rsidRPr="00E20F2B" w:rsidRDefault="000C7A8A"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tc>
        <w:tc>
          <w:tcPr>
            <w:tcW w:w="1149" w:type="dxa"/>
          </w:tcPr>
          <w:p w14:paraId="4F4C4C8C" w14:textId="019C6B80" w:rsidR="00193BAF" w:rsidRPr="00E20F2B" w:rsidRDefault="000C7A8A"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+7</w:t>
            </w:r>
          </w:p>
        </w:tc>
        <w:tc>
          <w:tcPr>
            <w:tcW w:w="1276" w:type="dxa"/>
          </w:tcPr>
          <w:p w14:paraId="3D216A68" w14:textId="68D4B3F0" w:rsidR="00193BAF" w:rsidRPr="00E20F2B" w:rsidRDefault="000C7A8A"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9</w:t>
            </w:r>
          </w:p>
        </w:tc>
        <w:tc>
          <w:tcPr>
            <w:tcW w:w="1275" w:type="dxa"/>
          </w:tcPr>
          <w:p w14:paraId="45FBDF90" w14:textId="4307DEFF" w:rsidR="00193BAF" w:rsidRPr="00E20F2B" w:rsidRDefault="000C7A8A"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18</w:t>
            </w:r>
          </w:p>
        </w:tc>
        <w:tc>
          <w:tcPr>
            <w:tcW w:w="1276" w:type="dxa"/>
          </w:tcPr>
          <w:p w14:paraId="6ABC7199" w14:textId="0ABF5549" w:rsidR="00193BAF" w:rsidRPr="00E20F2B" w:rsidRDefault="002C1391"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9</w:t>
            </w:r>
          </w:p>
        </w:tc>
        <w:tc>
          <w:tcPr>
            <w:tcW w:w="1276" w:type="dxa"/>
          </w:tcPr>
          <w:p w14:paraId="5A5EF610" w14:textId="50B1B485" w:rsidR="00193BAF" w:rsidRPr="00E20F2B" w:rsidRDefault="002C1391"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18</w:t>
            </w:r>
          </w:p>
        </w:tc>
      </w:tr>
      <w:tr w:rsidR="00193BAF" w:rsidRPr="00376329" w14:paraId="184D37D3" w14:textId="77777777" w:rsidTr="0083645A">
        <w:tc>
          <w:tcPr>
            <w:tcW w:w="531" w:type="dxa"/>
          </w:tcPr>
          <w:p w14:paraId="54A53905" w14:textId="609742A2" w:rsidR="00193BAF" w:rsidRPr="00376329"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6.</w:t>
            </w:r>
          </w:p>
        </w:tc>
        <w:tc>
          <w:tcPr>
            <w:tcW w:w="1449" w:type="dxa"/>
          </w:tcPr>
          <w:p w14:paraId="61896907" w14:textId="25E4203D" w:rsidR="00193BAF"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Trakų r.</w:t>
            </w:r>
          </w:p>
        </w:tc>
        <w:tc>
          <w:tcPr>
            <w:tcW w:w="850" w:type="dxa"/>
          </w:tcPr>
          <w:p w14:paraId="6F8F272E" w14:textId="4305383E" w:rsidR="00193BAF" w:rsidRPr="00376329" w:rsidRDefault="00942AB3"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0</w:t>
            </w:r>
          </w:p>
        </w:tc>
        <w:tc>
          <w:tcPr>
            <w:tcW w:w="1403" w:type="dxa"/>
          </w:tcPr>
          <w:p w14:paraId="61DEF04B" w14:textId="3A4B81E8"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w:t>
            </w:r>
          </w:p>
        </w:tc>
        <w:tc>
          <w:tcPr>
            <w:tcW w:w="1149" w:type="dxa"/>
          </w:tcPr>
          <w:p w14:paraId="40B54C55" w14:textId="449E2412"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+3</w:t>
            </w:r>
          </w:p>
        </w:tc>
        <w:tc>
          <w:tcPr>
            <w:tcW w:w="1276" w:type="dxa"/>
          </w:tcPr>
          <w:p w14:paraId="063E1F9D" w14:textId="3A2DC796"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4</w:t>
            </w:r>
          </w:p>
        </w:tc>
        <w:tc>
          <w:tcPr>
            <w:tcW w:w="1275" w:type="dxa"/>
          </w:tcPr>
          <w:p w14:paraId="184F8F7F" w14:textId="257A88A1"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8</w:t>
            </w:r>
          </w:p>
        </w:tc>
        <w:tc>
          <w:tcPr>
            <w:tcW w:w="1276" w:type="dxa"/>
          </w:tcPr>
          <w:p w14:paraId="3F40BD39" w14:textId="490E4BB1" w:rsidR="00193BAF" w:rsidRPr="00E20F2B" w:rsidRDefault="00E20F2B"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4</w:t>
            </w:r>
          </w:p>
        </w:tc>
        <w:tc>
          <w:tcPr>
            <w:tcW w:w="1276" w:type="dxa"/>
          </w:tcPr>
          <w:p w14:paraId="31A8157D" w14:textId="2CF9139E" w:rsidR="00193BAF" w:rsidRPr="00E20F2B" w:rsidRDefault="00E20F2B"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8</w:t>
            </w:r>
          </w:p>
        </w:tc>
      </w:tr>
      <w:tr w:rsidR="00193BAF" w:rsidRPr="00376329" w14:paraId="52C1BC3E" w14:textId="77777777" w:rsidTr="0083645A">
        <w:tc>
          <w:tcPr>
            <w:tcW w:w="531" w:type="dxa"/>
          </w:tcPr>
          <w:p w14:paraId="52A46F95" w14:textId="3BB58067" w:rsidR="00193BAF" w:rsidRPr="00376329"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7.</w:t>
            </w:r>
          </w:p>
        </w:tc>
        <w:tc>
          <w:tcPr>
            <w:tcW w:w="1449" w:type="dxa"/>
          </w:tcPr>
          <w:p w14:paraId="0959992C" w14:textId="3D0BCAC2" w:rsidR="00193BAF"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Širvintų r.</w:t>
            </w:r>
          </w:p>
        </w:tc>
        <w:tc>
          <w:tcPr>
            <w:tcW w:w="850" w:type="dxa"/>
          </w:tcPr>
          <w:p w14:paraId="4D55F1FE" w14:textId="717320D4" w:rsidR="00193BAF" w:rsidRPr="00376329" w:rsidRDefault="00942AB3"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0</w:t>
            </w:r>
          </w:p>
        </w:tc>
        <w:tc>
          <w:tcPr>
            <w:tcW w:w="1403" w:type="dxa"/>
          </w:tcPr>
          <w:p w14:paraId="75318246" w14:textId="0FA6BD99"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w:t>
            </w:r>
          </w:p>
        </w:tc>
        <w:tc>
          <w:tcPr>
            <w:tcW w:w="1149" w:type="dxa"/>
          </w:tcPr>
          <w:p w14:paraId="075FB1F1" w14:textId="0AC444BE"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w:t>
            </w:r>
          </w:p>
        </w:tc>
        <w:tc>
          <w:tcPr>
            <w:tcW w:w="1276" w:type="dxa"/>
          </w:tcPr>
          <w:p w14:paraId="7D3A1D6C" w14:textId="268DDC4E"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tc>
        <w:tc>
          <w:tcPr>
            <w:tcW w:w="1275" w:type="dxa"/>
          </w:tcPr>
          <w:p w14:paraId="3987C540" w14:textId="2B49676A"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4</w:t>
            </w:r>
          </w:p>
        </w:tc>
        <w:tc>
          <w:tcPr>
            <w:tcW w:w="1276" w:type="dxa"/>
          </w:tcPr>
          <w:p w14:paraId="28A6FC65" w14:textId="3A11277F"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tc>
        <w:tc>
          <w:tcPr>
            <w:tcW w:w="1276" w:type="dxa"/>
          </w:tcPr>
          <w:p w14:paraId="292D87DC" w14:textId="3F2512BF"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4</w:t>
            </w:r>
          </w:p>
        </w:tc>
      </w:tr>
      <w:tr w:rsidR="00193BAF" w:rsidRPr="00376329" w14:paraId="6EBDA428" w14:textId="77777777" w:rsidTr="00E20F2B">
        <w:tc>
          <w:tcPr>
            <w:tcW w:w="531" w:type="dxa"/>
          </w:tcPr>
          <w:p w14:paraId="669CB4C2" w14:textId="086E3811" w:rsidR="00193BAF" w:rsidRPr="00376329"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8.</w:t>
            </w:r>
          </w:p>
        </w:tc>
        <w:tc>
          <w:tcPr>
            <w:tcW w:w="1449" w:type="dxa"/>
          </w:tcPr>
          <w:p w14:paraId="24CF6646" w14:textId="32BDFEF6" w:rsidR="00193BAF"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Šalčininkų r.</w:t>
            </w:r>
          </w:p>
        </w:tc>
        <w:tc>
          <w:tcPr>
            <w:tcW w:w="850" w:type="dxa"/>
          </w:tcPr>
          <w:p w14:paraId="43933F35" w14:textId="68BF582E" w:rsidR="00193BAF" w:rsidRPr="00376329" w:rsidRDefault="00942AB3"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0</w:t>
            </w:r>
          </w:p>
        </w:tc>
        <w:tc>
          <w:tcPr>
            <w:tcW w:w="1403" w:type="dxa"/>
          </w:tcPr>
          <w:p w14:paraId="02EC9B71" w14:textId="0C4CFA8A"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tc>
        <w:tc>
          <w:tcPr>
            <w:tcW w:w="1149" w:type="dxa"/>
          </w:tcPr>
          <w:p w14:paraId="4A13E098" w14:textId="003428C0"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+3</w:t>
            </w:r>
          </w:p>
        </w:tc>
        <w:tc>
          <w:tcPr>
            <w:tcW w:w="1276" w:type="dxa"/>
          </w:tcPr>
          <w:p w14:paraId="779BF6F1" w14:textId="6C0BEC18"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275" w:type="dxa"/>
          </w:tcPr>
          <w:p w14:paraId="355D7696" w14:textId="206D4437"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10</w:t>
            </w:r>
          </w:p>
        </w:tc>
        <w:tc>
          <w:tcPr>
            <w:tcW w:w="1276" w:type="dxa"/>
          </w:tcPr>
          <w:p w14:paraId="5D9B15DB" w14:textId="6F235294" w:rsidR="00193BAF" w:rsidRPr="00E20F2B" w:rsidRDefault="002C1391"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3</w:t>
            </w:r>
          </w:p>
        </w:tc>
        <w:tc>
          <w:tcPr>
            <w:tcW w:w="1276" w:type="dxa"/>
          </w:tcPr>
          <w:p w14:paraId="21A269B2" w14:textId="1D8F60A0" w:rsidR="00193BAF" w:rsidRPr="00E20F2B" w:rsidRDefault="002C1391"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6</w:t>
            </w:r>
          </w:p>
        </w:tc>
      </w:tr>
      <w:tr w:rsidR="00376329" w:rsidRPr="00E20F2B" w14:paraId="2E3059A1" w14:textId="77777777" w:rsidTr="00E20F2B">
        <w:tc>
          <w:tcPr>
            <w:tcW w:w="1980" w:type="dxa"/>
            <w:gridSpan w:val="2"/>
          </w:tcPr>
          <w:p w14:paraId="746E3EEC" w14:textId="77777777" w:rsidR="00376329" w:rsidRPr="00E20F2B" w:rsidRDefault="00376329" w:rsidP="00C62B64">
            <w:pPr>
              <w:tabs>
                <w:tab w:val="left" w:pos="10464"/>
              </w:tabs>
              <w:jc w:val="both"/>
              <w:rPr>
                <w:rFonts w:ascii="Times New Roman" w:hAnsi="Times New Roman" w:cs="Times New Roman"/>
                <w:b/>
                <w:bCs/>
                <w:i/>
                <w:iCs/>
                <w:sz w:val="24"/>
                <w:szCs w:val="24"/>
              </w:rPr>
            </w:pPr>
            <w:r w:rsidRPr="00E20F2B">
              <w:rPr>
                <w:rFonts w:ascii="Times New Roman" w:hAnsi="Times New Roman" w:cs="Times New Roman"/>
                <w:b/>
                <w:bCs/>
                <w:i/>
                <w:iCs/>
                <w:sz w:val="24"/>
                <w:szCs w:val="24"/>
              </w:rPr>
              <w:t>Iš viso:</w:t>
            </w:r>
          </w:p>
        </w:tc>
        <w:tc>
          <w:tcPr>
            <w:tcW w:w="850" w:type="dxa"/>
          </w:tcPr>
          <w:p w14:paraId="4470D22E" w14:textId="3297B3DF" w:rsidR="00376329" w:rsidRPr="00E20F2B" w:rsidRDefault="00F77E6D"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1</w:t>
            </w:r>
            <w:r w:rsidR="00E20F2B" w:rsidRPr="00E20F2B">
              <w:rPr>
                <w:rFonts w:ascii="Times New Roman" w:hAnsi="Times New Roman" w:cs="Times New Roman"/>
                <w:b/>
                <w:bCs/>
                <w:sz w:val="24"/>
                <w:szCs w:val="24"/>
              </w:rPr>
              <w:t>5</w:t>
            </w:r>
          </w:p>
        </w:tc>
        <w:tc>
          <w:tcPr>
            <w:tcW w:w="1403" w:type="dxa"/>
          </w:tcPr>
          <w:p w14:paraId="373BFEA9" w14:textId="111C8F22" w:rsidR="00376329" w:rsidRPr="00E20F2B" w:rsidRDefault="00734E8E"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41</w:t>
            </w:r>
          </w:p>
        </w:tc>
        <w:tc>
          <w:tcPr>
            <w:tcW w:w="1149" w:type="dxa"/>
          </w:tcPr>
          <w:p w14:paraId="13A56BF8" w14:textId="4BD5B067" w:rsidR="00376329" w:rsidRPr="00E20F2B" w:rsidRDefault="00734E8E"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+34</w:t>
            </w:r>
          </w:p>
        </w:tc>
        <w:tc>
          <w:tcPr>
            <w:tcW w:w="1276" w:type="dxa"/>
          </w:tcPr>
          <w:p w14:paraId="4C2BC303" w14:textId="43AB5901" w:rsidR="00376329" w:rsidRPr="00E20F2B" w:rsidRDefault="00734E8E"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77</w:t>
            </w:r>
          </w:p>
        </w:tc>
        <w:tc>
          <w:tcPr>
            <w:tcW w:w="1275" w:type="dxa"/>
          </w:tcPr>
          <w:p w14:paraId="45E53397" w14:textId="658A2361" w:rsidR="00376329" w:rsidRPr="00E20F2B" w:rsidRDefault="00734E8E"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158</w:t>
            </w:r>
          </w:p>
        </w:tc>
        <w:tc>
          <w:tcPr>
            <w:tcW w:w="1276" w:type="dxa"/>
          </w:tcPr>
          <w:p w14:paraId="04F8F81C" w14:textId="20D69839" w:rsidR="00376329" w:rsidRPr="00E20F2B" w:rsidRDefault="00E20F2B"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44</w:t>
            </w:r>
          </w:p>
        </w:tc>
        <w:tc>
          <w:tcPr>
            <w:tcW w:w="1276" w:type="dxa"/>
          </w:tcPr>
          <w:p w14:paraId="5E52EBE3" w14:textId="01DAE8A9" w:rsidR="00376329" w:rsidRPr="00E20F2B" w:rsidRDefault="00E20F2B"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89</w:t>
            </w:r>
          </w:p>
        </w:tc>
      </w:tr>
    </w:tbl>
    <w:p w14:paraId="7DC16F50" w14:textId="3A9B033B" w:rsidR="00376329" w:rsidRDefault="00376329"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Savivaldybių poreikių analizė ir sprendimai</w:t>
      </w:r>
    </w:p>
    <w:p w14:paraId="67D7C9FE" w14:textId="0DD2F283" w:rsidR="002C1391" w:rsidRPr="00F77E6D" w:rsidRDefault="002C1391" w:rsidP="002C1391">
      <w:pPr>
        <w:tabs>
          <w:tab w:val="left" w:pos="10464"/>
        </w:tabs>
        <w:jc w:val="both"/>
        <w:rPr>
          <w:rFonts w:ascii="Times New Roman" w:hAnsi="Times New Roman" w:cs="Times New Roman"/>
          <w:sz w:val="24"/>
          <w:szCs w:val="24"/>
        </w:rPr>
      </w:pPr>
      <w:r w:rsidRPr="002C1391">
        <w:rPr>
          <w:rFonts w:ascii="Times New Roman" w:hAnsi="Times New Roman" w:cs="Times New Roman"/>
          <w:sz w:val="24"/>
          <w:szCs w:val="24"/>
        </w:rPr>
        <w:t>*</w:t>
      </w:r>
      <w:r>
        <w:rPr>
          <w:rFonts w:ascii="Times New Roman" w:hAnsi="Times New Roman" w:cs="Times New Roman"/>
          <w:sz w:val="24"/>
          <w:szCs w:val="24"/>
        </w:rPr>
        <w:t xml:space="preserve"> SADM siūlymas buvo didesnis, nes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pertvarkos etape Vilniaus m. savivaldybė nebuvo numačiusi intensyvesnės apsaugoto būsto paslaugos plėtos.</w:t>
      </w:r>
    </w:p>
    <w:bookmarkEnd w:id="18"/>
    <w:p w14:paraId="3CE0AF72" w14:textId="4A03C7F1" w:rsidR="00692F7D" w:rsidRPr="00376329" w:rsidRDefault="00692F7D" w:rsidP="00C62B64">
      <w:pPr>
        <w:tabs>
          <w:tab w:val="left" w:pos="10464"/>
        </w:tabs>
        <w:jc w:val="both"/>
        <w:rPr>
          <w:rFonts w:ascii="Times New Roman" w:hAnsi="Times New Roman" w:cs="Times New Roman"/>
          <w:b/>
          <w:bCs/>
          <w:sz w:val="24"/>
          <w:szCs w:val="24"/>
        </w:rPr>
      </w:pPr>
      <w:r w:rsidRPr="00376329">
        <w:rPr>
          <w:rFonts w:ascii="Times New Roman" w:hAnsi="Times New Roman" w:cs="Times New Roman"/>
          <w:b/>
          <w:bCs/>
          <w:sz w:val="24"/>
          <w:szCs w:val="24"/>
        </w:rPr>
        <w:t>Grupinio gyvenimo namų plėtra</w:t>
      </w:r>
    </w:p>
    <w:p w14:paraId="6FAB2C78" w14:textId="6C395F79" w:rsidR="0092650E" w:rsidRDefault="0092650E" w:rsidP="00C62B64">
      <w:pPr>
        <w:jc w:val="both"/>
        <w:rPr>
          <w:rFonts w:ascii="Times New Roman" w:hAnsi="Times New Roman" w:cs="Times New Roman"/>
          <w:sz w:val="24"/>
          <w:szCs w:val="24"/>
        </w:rPr>
      </w:pPr>
      <w:r>
        <w:rPr>
          <w:rFonts w:ascii="Times New Roman" w:hAnsi="Times New Roman" w:cs="Times New Roman"/>
          <w:sz w:val="24"/>
          <w:szCs w:val="24"/>
        </w:rPr>
        <w:t>2023 m. viduryje, 43 vilniečiai socialinės globos paslaugas gavo 5 GGN</w:t>
      </w:r>
      <w:r w:rsidR="007D3682">
        <w:rPr>
          <w:rFonts w:ascii="Times New Roman" w:hAnsi="Times New Roman" w:cs="Times New Roman"/>
          <w:sz w:val="24"/>
          <w:szCs w:val="24"/>
        </w:rPr>
        <w:t xml:space="preserve"> (45 vietų)</w:t>
      </w:r>
      <w:r>
        <w:rPr>
          <w:rFonts w:ascii="Times New Roman" w:hAnsi="Times New Roman" w:cs="Times New Roman"/>
          <w:sz w:val="24"/>
          <w:szCs w:val="24"/>
        </w:rPr>
        <w:t>. Iš I-</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etapo lėšų Vilniaus m. savivaldybė planuoja įsteigti 2 (10 vietų) GGN. </w:t>
      </w:r>
      <w:r w:rsidRPr="0092650E">
        <w:rPr>
          <w:rFonts w:ascii="Times New Roman" w:hAnsi="Times New Roman" w:cs="Times New Roman"/>
          <w:sz w:val="24"/>
          <w:szCs w:val="24"/>
        </w:rPr>
        <w:t>Pasibaigus I</w:t>
      </w:r>
      <w:r>
        <w:rPr>
          <w:rFonts w:ascii="Times New Roman" w:hAnsi="Times New Roman" w:cs="Times New Roman"/>
          <w:sz w:val="24"/>
          <w:szCs w:val="24"/>
        </w:rPr>
        <w:t>-</w:t>
      </w:r>
      <w:proofErr w:type="spellStart"/>
      <w:r>
        <w:rPr>
          <w:rFonts w:ascii="Times New Roman" w:hAnsi="Times New Roman" w:cs="Times New Roman"/>
          <w:sz w:val="24"/>
          <w:szCs w:val="24"/>
        </w:rPr>
        <w:t>ajam</w:t>
      </w:r>
      <w:proofErr w:type="spellEnd"/>
      <w:r>
        <w:rPr>
          <w:rFonts w:ascii="Times New Roman" w:hAnsi="Times New Roman" w:cs="Times New Roman"/>
          <w:sz w:val="24"/>
          <w:szCs w:val="24"/>
        </w:rPr>
        <w:t xml:space="preserve"> pertvarkos</w:t>
      </w:r>
      <w:r w:rsidRPr="0092650E">
        <w:rPr>
          <w:rFonts w:ascii="Times New Roman" w:hAnsi="Times New Roman" w:cs="Times New Roman"/>
          <w:sz w:val="24"/>
          <w:szCs w:val="24"/>
        </w:rPr>
        <w:t xml:space="preserve"> etapui</w:t>
      </w:r>
      <w:r>
        <w:rPr>
          <w:rFonts w:ascii="Times New Roman" w:hAnsi="Times New Roman" w:cs="Times New Roman"/>
          <w:sz w:val="24"/>
          <w:szCs w:val="24"/>
        </w:rPr>
        <w:t>,</w:t>
      </w:r>
      <w:r w:rsidRPr="0092650E">
        <w:rPr>
          <w:rFonts w:ascii="Times New Roman" w:hAnsi="Times New Roman" w:cs="Times New Roman"/>
          <w:sz w:val="24"/>
          <w:szCs w:val="24"/>
        </w:rPr>
        <w:t xml:space="preserve"> Vilniaus mieste paslaugas </w:t>
      </w:r>
      <w:r>
        <w:rPr>
          <w:rFonts w:ascii="Times New Roman" w:hAnsi="Times New Roman" w:cs="Times New Roman"/>
          <w:sz w:val="24"/>
          <w:szCs w:val="24"/>
        </w:rPr>
        <w:t>GGN</w:t>
      </w:r>
      <w:r w:rsidRPr="0092650E">
        <w:rPr>
          <w:rFonts w:ascii="Times New Roman" w:hAnsi="Times New Roman" w:cs="Times New Roman"/>
          <w:sz w:val="24"/>
          <w:szCs w:val="24"/>
        </w:rPr>
        <w:t xml:space="preserve"> galės gauti 65 asmenys.</w:t>
      </w:r>
      <w:r>
        <w:rPr>
          <w:rFonts w:ascii="Times New Roman" w:hAnsi="Times New Roman" w:cs="Times New Roman"/>
          <w:sz w:val="24"/>
          <w:szCs w:val="24"/>
        </w:rPr>
        <w:t xml:space="preserve">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savivaldybė planuoja įsteigti </w:t>
      </w:r>
      <w:r w:rsidRPr="0092650E">
        <w:rPr>
          <w:rFonts w:ascii="Times New Roman" w:hAnsi="Times New Roman" w:cs="Times New Roman"/>
          <w:sz w:val="24"/>
          <w:szCs w:val="24"/>
        </w:rPr>
        <w:t>3 GGN po 10 vietų ir 3 GGN po 4-5 vietas</w:t>
      </w:r>
      <w:r>
        <w:rPr>
          <w:rFonts w:ascii="Times New Roman" w:hAnsi="Times New Roman" w:cs="Times New Roman"/>
          <w:sz w:val="24"/>
          <w:szCs w:val="24"/>
        </w:rPr>
        <w:t xml:space="preserve">. Planuojama, kad iki 2030 m. </w:t>
      </w:r>
      <w:r w:rsidRPr="0092650E">
        <w:rPr>
          <w:rFonts w:ascii="Times New Roman" w:hAnsi="Times New Roman" w:cs="Times New Roman"/>
          <w:sz w:val="24"/>
          <w:szCs w:val="24"/>
        </w:rPr>
        <w:t xml:space="preserve">Vilniuje būtų mažiausiai 87 vietos </w:t>
      </w:r>
      <w:r>
        <w:rPr>
          <w:rFonts w:ascii="Times New Roman" w:hAnsi="Times New Roman" w:cs="Times New Roman"/>
          <w:sz w:val="24"/>
          <w:szCs w:val="24"/>
        </w:rPr>
        <w:t>GGN</w:t>
      </w:r>
      <w:r w:rsidRPr="0092650E">
        <w:rPr>
          <w:rFonts w:ascii="Times New Roman" w:hAnsi="Times New Roman" w:cs="Times New Roman"/>
          <w:sz w:val="24"/>
          <w:szCs w:val="24"/>
        </w:rPr>
        <w:t>.</w:t>
      </w:r>
      <w:r w:rsidR="007D3682" w:rsidRPr="007D3682">
        <w:rPr>
          <w:rFonts w:ascii="Times New Roman" w:hAnsi="Times New Roman" w:cs="Times New Roman"/>
          <w:sz w:val="24"/>
          <w:szCs w:val="24"/>
        </w:rPr>
        <w:t xml:space="preserve"> </w:t>
      </w:r>
      <w:r w:rsidR="007D3682" w:rsidRPr="00DE7F50">
        <w:rPr>
          <w:rFonts w:ascii="Times New Roman" w:hAnsi="Times New Roman" w:cs="Times New Roman"/>
          <w:sz w:val="24"/>
          <w:szCs w:val="24"/>
        </w:rPr>
        <w:t>Vilniaus miesto savivaldybėje II-</w:t>
      </w:r>
      <w:proofErr w:type="spellStart"/>
      <w:r w:rsidR="007D3682" w:rsidRPr="00DE7F50">
        <w:rPr>
          <w:rFonts w:ascii="Times New Roman" w:hAnsi="Times New Roman" w:cs="Times New Roman"/>
          <w:sz w:val="24"/>
          <w:szCs w:val="24"/>
        </w:rPr>
        <w:t>ajame</w:t>
      </w:r>
      <w:proofErr w:type="spellEnd"/>
      <w:r w:rsidR="007D3682" w:rsidRPr="00DE7F50">
        <w:rPr>
          <w:rFonts w:ascii="Times New Roman" w:hAnsi="Times New Roman" w:cs="Times New Roman"/>
          <w:sz w:val="24"/>
          <w:szCs w:val="24"/>
        </w:rPr>
        <w:t xml:space="preserve"> etape </w:t>
      </w:r>
      <w:r w:rsidR="006079A3" w:rsidRPr="00DE7F50">
        <w:rPr>
          <w:rFonts w:ascii="Times New Roman" w:hAnsi="Times New Roman" w:cs="Times New Roman"/>
          <w:sz w:val="24"/>
          <w:szCs w:val="24"/>
        </w:rPr>
        <w:t xml:space="preserve">taip pat </w:t>
      </w:r>
      <w:r w:rsidR="007D3682" w:rsidRPr="00DE7F50">
        <w:rPr>
          <w:rFonts w:ascii="Times New Roman" w:hAnsi="Times New Roman" w:cs="Times New Roman"/>
          <w:sz w:val="24"/>
          <w:szCs w:val="24"/>
        </w:rPr>
        <w:t>plan</w:t>
      </w:r>
      <w:r w:rsidR="006079A3" w:rsidRPr="00DE7F50">
        <w:rPr>
          <w:rFonts w:ascii="Times New Roman" w:hAnsi="Times New Roman" w:cs="Times New Roman"/>
          <w:sz w:val="24"/>
          <w:szCs w:val="24"/>
        </w:rPr>
        <w:t>avo</w:t>
      </w:r>
      <w:r w:rsidR="007D3682" w:rsidRPr="00DE7F50">
        <w:rPr>
          <w:rFonts w:ascii="Times New Roman" w:hAnsi="Times New Roman" w:cs="Times New Roman"/>
          <w:sz w:val="24"/>
          <w:szCs w:val="24"/>
        </w:rPr>
        <w:t xml:space="preserve"> įsteigti 1 (10 vietų) savarankiško gyvenimo namus</w:t>
      </w:r>
      <w:r w:rsidR="006079A3" w:rsidRPr="00DE7F50">
        <w:rPr>
          <w:rFonts w:ascii="Times New Roman" w:hAnsi="Times New Roman" w:cs="Times New Roman"/>
          <w:sz w:val="24"/>
          <w:szCs w:val="24"/>
        </w:rPr>
        <w:t>, tačiau dėl lėšų trūkumo atsisakė jų plėtros.</w:t>
      </w:r>
    </w:p>
    <w:p w14:paraId="534FA984" w14:textId="5FF07493" w:rsidR="00A6112B" w:rsidRDefault="00A6112B" w:rsidP="00A6112B">
      <w:pPr>
        <w:jc w:val="both"/>
        <w:rPr>
          <w:rFonts w:ascii="Times New Roman" w:hAnsi="Times New Roman" w:cs="Times New Roman"/>
          <w:sz w:val="24"/>
          <w:szCs w:val="24"/>
        </w:rPr>
      </w:pPr>
      <w:r>
        <w:rPr>
          <w:rFonts w:ascii="Times New Roman" w:hAnsi="Times New Roman" w:cs="Times New Roman"/>
          <w:sz w:val="24"/>
          <w:szCs w:val="24"/>
        </w:rPr>
        <w:t>Vilniaus r.</w:t>
      </w:r>
      <w:r w:rsidR="000966D3" w:rsidRPr="00376329">
        <w:rPr>
          <w:rFonts w:ascii="Times New Roman" w:hAnsi="Times New Roman" w:cs="Times New Roman"/>
          <w:sz w:val="24"/>
          <w:szCs w:val="24"/>
        </w:rPr>
        <w:t xml:space="preserve"> savivaldybė</w:t>
      </w:r>
      <w:r>
        <w:rPr>
          <w:rFonts w:ascii="Times New Roman" w:hAnsi="Times New Roman" w:cs="Times New Roman"/>
          <w:sz w:val="24"/>
          <w:szCs w:val="24"/>
        </w:rPr>
        <w:t xml:space="preserve"> </w:t>
      </w:r>
      <w:r w:rsidR="000966D3" w:rsidRPr="00376329">
        <w:rPr>
          <w:rFonts w:ascii="Times New Roman" w:hAnsi="Times New Roman" w:cs="Times New Roman"/>
          <w:sz w:val="24"/>
          <w:szCs w:val="24"/>
        </w:rPr>
        <w:t xml:space="preserve"> I-ame DI etape </w:t>
      </w:r>
      <w:r>
        <w:rPr>
          <w:rFonts w:ascii="Times New Roman" w:hAnsi="Times New Roman" w:cs="Times New Roman"/>
          <w:sz w:val="24"/>
          <w:szCs w:val="24"/>
        </w:rPr>
        <w:t>steigia 2</w:t>
      </w:r>
      <w:r w:rsidR="003C1DBC">
        <w:rPr>
          <w:rFonts w:ascii="Times New Roman" w:hAnsi="Times New Roman" w:cs="Times New Roman"/>
          <w:sz w:val="24"/>
          <w:szCs w:val="24"/>
        </w:rPr>
        <w:t xml:space="preserve"> GGN</w:t>
      </w:r>
      <w:r w:rsidR="000966D3" w:rsidRPr="00376329">
        <w:rPr>
          <w:rFonts w:ascii="Times New Roman" w:hAnsi="Times New Roman" w:cs="Times New Roman"/>
          <w:sz w:val="24"/>
          <w:szCs w:val="24"/>
        </w:rPr>
        <w:t xml:space="preserve">. </w:t>
      </w:r>
      <w:r>
        <w:rPr>
          <w:rFonts w:ascii="Times New Roman" w:hAnsi="Times New Roman" w:cs="Times New Roman"/>
          <w:sz w:val="24"/>
          <w:szCs w:val="24"/>
        </w:rPr>
        <w:t>S</w:t>
      </w:r>
      <w:r w:rsidRPr="00376329">
        <w:rPr>
          <w:rFonts w:ascii="Times New Roman" w:hAnsi="Times New Roman" w:cs="Times New Roman"/>
          <w:sz w:val="24"/>
          <w:szCs w:val="24"/>
        </w:rPr>
        <w:t>avivaldybė pirminiame Žemėlapyje identifik</w:t>
      </w:r>
      <w:r>
        <w:rPr>
          <w:rFonts w:ascii="Times New Roman" w:hAnsi="Times New Roman" w:cs="Times New Roman"/>
          <w:sz w:val="24"/>
          <w:szCs w:val="24"/>
        </w:rPr>
        <w:t>avo poreikį steigti papildomus 3</w:t>
      </w:r>
      <w:r w:rsidRPr="00376329">
        <w:rPr>
          <w:rFonts w:ascii="Times New Roman" w:hAnsi="Times New Roman" w:cs="Times New Roman"/>
          <w:sz w:val="24"/>
          <w:szCs w:val="24"/>
        </w:rPr>
        <w:t xml:space="preserve"> </w:t>
      </w:r>
      <w:r>
        <w:rPr>
          <w:rFonts w:ascii="Times New Roman" w:hAnsi="Times New Roman" w:cs="Times New Roman"/>
          <w:sz w:val="24"/>
          <w:szCs w:val="24"/>
        </w:rPr>
        <w:t>savarankiško gyvenimo namus. SADM, atsižvelgdama į savarankiško gyvenimo namų paslaugų teikimo nepalankią praktiką ir tokios paslaugos pritaikymo tikslinei grupei problematiką, siūlo 3 papildomus savarankiško gyvenimo namus keisti į 3 GGN. Vilniaus r. rajono savivaldybė galutiniu sprendimu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planuoja steigti 3 GGN. </w:t>
      </w:r>
      <w:r w:rsidRPr="00376329">
        <w:rPr>
          <w:rFonts w:ascii="Times New Roman" w:hAnsi="Times New Roman" w:cs="Times New Roman"/>
          <w:sz w:val="24"/>
          <w:szCs w:val="24"/>
        </w:rPr>
        <w:t>Pasiekus 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ir II-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DI etapo rodiklius, </w:t>
      </w:r>
      <w:r>
        <w:rPr>
          <w:rFonts w:ascii="Times New Roman" w:hAnsi="Times New Roman" w:cs="Times New Roman"/>
          <w:sz w:val="24"/>
          <w:szCs w:val="24"/>
        </w:rPr>
        <w:t>Vilniaus r.</w:t>
      </w:r>
      <w:r w:rsidRPr="00376329">
        <w:rPr>
          <w:rFonts w:ascii="Times New Roman" w:hAnsi="Times New Roman" w:cs="Times New Roman"/>
          <w:sz w:val="24"/>
          <w:szCs w:val="24"/>
        </w:rPr>
        <w:t xml:space="preserve"> savivaldybėje iš viso vei</w:t>
      </w:r>
      <w:r>
        <w:rPr>
          <w:rFonts w:ascii="Times New Roman" w:hAnsi="Times New Roman" w:cs="Times New Roman"/>
          <w:sz w:val="24"/>
          <w:szCs w:val="24"/>
        </w:rPr>
        <w:t>ks 5</w:t>
      </w:r>
      <w:r w:rsidRPr="00376329">
        <w:rPr>
          <w:rFonts w:ascii="Times New Roman" w:hAnsi="Times New Roman" w:cs="Times New Roman"/>
          <w:sz w:val="24"/>
          <w:szCs w:val="24"/>
        </w:rPr>
        <w:t xml:space="preserve"> GGN.</w:t>
      </w:r>
      <w:r w:rsidR="003C0B64">
        <w:rPr>
          <w:rFonts w:ascii="Times New Roman" w:hAnsi="Times New Roman" w:cs="Times New Roman"/>
          <w:sz w:val="24"/>
          <w:szCs w:val="24"/>
        </w:rPr>
        <w:t xml:space="preserve"> </w:t>
      </w:r>
    </w:p>
    <w:p w14:paraId="491416FC" w14:textId="5B9B42BB" w:rsidR="000966D3" w:rsidRDefault="00331306" w:rsidP="00C62B64">
      <w:pPr>
        <w:jc w:val="both"/>
        <w:rPr>
          <w:rFonts w:ascii="Times New Roman" w:hAnsi="Times New Roman" w:cs="Times New Roman"/>
          <w:sz w:val="24"/>
          <w:szCs w:val="24"/>
        </w:rPr>
      </w:pPr>
      <w:r>
        <w:rPr>
          <w:rFonts w:ascii="Times New Roman" w:hAnsi="Times New Roman" w:cs="Times New Roman"/>
          <w:sz w:val="24"/>
          <w:szCs w:val="24"/>
        </w:rPr>
        <w:t xml:space="preserve">Elektrėnų savivaldybė </w:t>
      </w:r>
      <w:r w:rsidR="002253C9" w:rsidRPr="00376329">
        <w:rPr>
          <w:rFonts w:ascii="Times New Roman" w:hAnsi="Times New Roman" w:cs="Times New Roman"/>
          <w:sz w:val="24"/>
          <w:szCs w:val="24"/>
        </w:rPr>
        <w:t>kaip pareiškėja</w:t>
      </w:r>
      <w:r w:rsidR="002253C9">
        <w:rPr>
          <w:rFonts w:ascii="Times New Roman" w:hAnsi="Times New Roman" w:cs="Times New Roman"/>
          <w:sz w:val="24"/>
          <w:szCs w:val="24"/>
        </w:rPr>
        <w:t>s I-</w:t>
      </w:r>
      <w:proofErr w:type="spellStart"/>
      <w:r w:rsidR="002253C9">
        <w:rPr>
          <w:rFonts w:ascii="Times New Roman" w:hAnsi="Times New Roman" w:cs="Times New Roman"/>
          <w:sz w:val="24"/>
          <w:szCs w:val="24"/>
        </w:rPr>
        <w:t>ajame</w:t>
      </w:r>
      <w:proofErr w:type="spellEnd"/>
      <w:r w:rsidR="002253C9">
        <w:rPr>
          <w:rFonts w:ascii="Times New Roman" w:hAnsi="Times New Roman" w:cs="Times New Roman"/>
          <w:sz w:val="24"/>
          <w:szCs w:val="24"/>
        </w:rPr>
        <w:t xml:space="preserve"> etape </w:t>
      </w:r>
      <w:r w:rsidR="009D3DD8">
        <w:rPr>
          <w:rFonts w:ascii="Times New Roman" w:hAnsi="Times New Roman" w:cs="Times New Roman"/>
          <w:sz w:val="24"/>
          <w:szCs w:val="24"/>
        </w:rPr>
        <w:t>planavo</w:t>
      </w:r>
      <w:r w:rsidR="002253C9">
        <w:rPr>
          <w:rFonts w:ascii="Times New Roman" w:hAnsi="Times New Roman" w:cs="Times New Roman"/>
          <w:sz w:val="24"/>
          <w:szCs w:val="24"/>
        </w:rPr>
        <w:t xml:space="preserve"> įsteigti 1 GGN</w:t>
      </w:r>
      <w:r w:rsidR="009D3DD8">
        <w:rPr>
          <w:rFonts w:ascii="Times New Roman" w:hAnsi="Times New Roman" w:cs="Times New Roman"/>
          <w:sz w:val="24"/>
          <w:szCs w:val="24"/>
        </w:rPr>
        <w:t>, tačiau nepavykus pasiekti šio rodiklio, 1 GGN (10 vietų) plėtra planuojama II-</w:t>
      </w:r>
      <w:proofErr w:type="spellStart"/>
      <w:r w:rsidR="009D3DD8">
        <w:rPr>
          <w:rFonts w:ascii="Times New Roman" w:hAnsi="Times New Roman" w:cs="Times New Roman"/>
          <w:sz w:val="24"/>
          <w:szCs w:val="24"/>
        </w:rPr>
        <w:t>ajame</w:t>
      </w:r>
      <w:proofErr w:type="spellEnd"/>
      <w:r w:rsidR="009D3DD8">
        <w:rPr>
          <w:rFonts w:ascii="Times New Roman" w:hAnsi="Times New Roman" w:cs="Times New Roman"/>
          <w:sz w:val="24"/>
          <w:szCs w:val="24"/>
        </w:rPr>
        <w:t xml:space="preserve"> DI etape</w:t>
      </w:r>
      <w:r w:rsidR="00E45065">
        <w:rPr>
          <w:rFonts w:ascii="Times New Roman" w:hAnsi="Times New Roman" w:cs="Times New Roman"/>
          <w:sz w:val="24"/>
          <w:szCs w:val="24"/>
        </w:rPr>
        <w:t>.</w:t>
      </w:r>
    </w:p>
    <w:p w14:paraId="1F659D65" w14:textId="7671019A" w:rsidR="00E621A7" w:rsidRDefault="002253C9" w:rsidP="00E621A7">
      <w:pPr>
        <w:jc w:val="both"/>
        <w:rPr>
          <w:rFonts w:ascii="Times New Roman" w:hAnsi="Times New Roman" w:cs="Times New Roman"/>
          <w:sz w:val="24"/>
          <w:szCs w:val="24"/>
        </w:rPr>
      </w:pPr>
      <w:r>
        <w:rPr>
          <w:rFonts w:ascii="Times New Roman" w:hAnsi="Times New Roman" w:cs="Times New Roman"/>
          <w:sz w:val="24"/>
          <w:szCs w:val="24"/>
        </w:rPr>
        <w:t>Ukmergės r. savivaldybėje 2022 m. veik</w:t>
      </w:r>
      <w:r w:rsidR="009D3DD8">
        <w:rPr>
          <w:rFonts w:ascii="Times New Roman" w:hAnsi="Times New Roman" w:cs="Times New Roman"/>
          <w:sz w:val="24"/>
          <w:szCs w:val="24"/>
        </w:rPr>
        <w:t>ė</w:t>
      </w:r>
      <w:r>
        <w:rPr>
          <w:rFonts w:ascii="Times New Roman" w:hAnsi="Times New Roman" w:cs="Times New Roman"/>
          <w:sz w:val="24"/>
          <w:szCs w:val="24"/>
        </w:rPr>
        <w:t xml:space="preserve"> vieni GGN, įsteigti </w:t>
      </w:r>
      <w:proofErr w:type="spellStart"/>
      <w:r>
        <w:rPr>
          <w:rFonts w:ascii="Times New Roman" w:hAnsi="Times New Roman" w:cs="Times New Roman"/>
          <w:sz w:val="24"/>
          <w:szCs w:val="24"/>
        </w:rPr>
        <w:t>Jasiuliškių</w:t>
      </w:r>
      <w:proofErr w:type="spellEnd"/>
      <w:r>
        <w:rPr>
          <w:rFonts w:ascii="Times New Roman" w:hAnsi="Times New Roman" w:cs="Times New Roman"/>
          <w:sz w:val="24"/>
          <w:szCs w:val="24"/>
        </w:rPr>
        <w:t xml:space="preserve"> SGN. Dar vieni GGN numatomi įsteigti I-</w:t>
      </w:r>
      <w:proofErr w:type="spellStart"/>
      <w:r>
        <w:rPr>
          <w:rFonts w:ascii="Times New Roman" w:hAnsi="Times New Roman" w:cs="Times New Roman"/>
          <w:sz w:val="24"/>
          <w:szCs w:val="24"/>
        </w:rPr>
        <w:t>ajame</w:t>
      </w:r>
      <w:proofErr w:type="spellEnd"/>
      <w:r w:rsidR="00E621A7">
        <w:rPr>
          <w:rFonts w:ascii="Times New Roman" w:hAnsi="Times New Roman" w:cs="Times New Roman"/>
          <w:sz w:val="24"/>
          <w:szCs w:val="24"/>
        </w:rPr>
        <w:t xml:space="preserve"> etape. Ukmergės r. savivaldybė</w:t>
      </w:r>
      <w:r>
        <w:rPr>
          <w:rFonts w:ascii="Times New Roman" w:hAnsi="Times New Roman" w:cs="Times New Roman"/>
          <w:sz w:val="24"/>
          <w:szCs w:val="24"/>
        </w:rPr>
        <w:t xml:space="preserve"> </w:t>
      </w:r>
      <w:r w:rsidR="00E621A7" w:rsidRPr="00376329">
        <w:rPr>
          <w:rFonts w:ascii="Times New Roman" w:hAnsi="Times New Roman" w:cs="Times New Roman"/>
          <w:sz w:val="24"/>
          <w:szCs w:val="24"/>
        </w:rPr>
        <w:t>pirminiame Žemėlapyje identifik</w:t>
      </w:r>
      <w:r w:rsidR="00E621A7">
        <w:rPr>
          <w:rFonts w:ascii="Times New Roman" w:hAnsi="Times New Roman" w:cs="Times New Roman"/>
          <w:sz w:val="24"/>
          <w:szCs w:val="24"/>
        </w:rPr>
        <w:t>avo poreikį steigti papildomus 1</w:t>
      </w:r>
      <w:r w:rsidR="00E621A7" w:rsidRPr="00376329">
        <w:rPr>
          <w:rFonts w:ascii="Times New Roman" w:hAnsi="Times New Roman" w:cs="Times New Roman"/>
          <w:sz w:val="24"/>
          <w:szCs w:val="24"/>
        </w:rPr>
        <w:t xml:space="preserve"> GGN</w:t>
      </w:r>
      <w:r w:rsidR="00E621A7">
        <w:rPr>
          <w:rFonts w:ascii="Times New Roman" w:hAnsi="Times New Roman" w:cs="Times New Roman"/>
          <w:sz w:val="24"/>
          <w:szCs w:val="24"/>
        </w:rPr>
        <w:t xml:space="preserve"> ir 1 savarankiško gyvenimo namus</w:t>
      </w:r>
      <w:r w:rsidR="00E621A7" w:rsidRPr="00376329">
        <w:rPr>
          <w:rFonts w:ascii="Times New Roman" w:hAnsi="Times New Roman" w:cs="Times New Roman"/>
          <w:sz w:val="24"/>
          <w:szCs w:val="24"/>
        </w:rPr>
        <w:t>. Pasiekus I-</w:t>
      </w:r>
      <w:proofErr w:type="spellStart"/>
      <w:r w:rsidR="00E621A7" w:rsidRPr="00376329">
        <w:rPr>
          <w:rFonts w:ascii="Times New Roman" w:hAnsi="Times New Roman" w:cs="Times New Roman"/>
          <w:sz w:val="24"/>
          <w:szCs w:val="24"/>
        </w:rPr>
        <w:t>ojo</w:t>
      </w:r>
      <w:proofErr w:type="spellEnd"/>
      <w:r w:rsidR="00E621A7" w:rsidRPr="00376329">
        <w:rPr>
          <w:rFonts w:ascii="Times New Roman" w:hAnsi="Times New Roman" w:cs="Times New Roman"/>
          <w:sz w:val="24"/>
          <w:szCs w:val="24"/>
        </w:rPr>
        <w:t xml:space="preserve"> ir II-</w:t>
      </w:r>
      <w:proofErr w:type="spellStart"/>
      <w:r w:rsidR="00E621A7" w:rsidRPr="00376329">
        <w:rPr>
          <w:rFonts w:ascii="Times New Roman" w:hAnsi="Times New Roman" w:cs="Times New Roman"/>
          <w:sz w:val="24"/>
          <w:szCs w:val="24"/>
        </w:rPr>
        <w:t>ojo</w:t>
      </w:r>
      <w:proofErr w:type="spellEnd"/>
      <w:r w:rsidR="00E621A7" w:rsidRPr="00376329">
        <w:rPr>
          <w:rFonts w:ascii="Times New Roman" w:hAnsi="Times New Roman" w:cs="Times New Roman"/>
          <w:sz w:val="24"/>
          <w:szCs w:val="24"/>
        </w:rPr>
        <w:t xml:space="preserve"> DI etapo rodiklius, </w:t>
      </w:r>
      <w:r w:rsidR="00E621A7">
        <w:rPr>
          <w:rFonts w:ascii="Times New Roman" w:hAnsi="Times New Roman" w:cs="Times New Roman"/>
          <w:sz w:val="24"/>
          <w:szCs w:val="24"/>
        </w:rPr>
        <w:t>Ukmergės r.</w:t>
      </w:r>
      <w:r w:rsidR="00E621A7" w:rsidRPr="00376329">
        <w:rPr>
          <w:rFonts w:ascii="Times New Roman" w:hAnsi="Times New Roman" w:cs="Times New Roman"/>
          <w:sz w:val="24"/>
          <w:szCs w:val="24"/>
        </w:rPr>
        <w:t xml:space="preserve"> savivaldybėje iš viso vei</w:t>
      </w:r>
      <w:r w:rsidR="0077533F">
        <w:rPr>
          <w:rFonts w:ascii="Times New Roman" w:hAnsi="Times New Roman" w:cs="Times New Roman"/>
          <w:sz w:val="24"/>
          <w:szCs w:val="24"/>
        </w:rPr>
        <w:t>ks 3</w:t>
      </w:r>
      <w:r w:rsidR="00E621A7">
        <w:rPr>
          <w:rFonts w:ascii="Times New Roman" w:hAnsi="Times New Roman" w:cs="Times New Roman"/>
          <w:sz w:val="24"/>
          <w:szCs w:val="24"/>
        </w:rPr>
        <w:t xml:space="preserve"> GGN ir 1 savarankiško gyvenimo namai.</w:t>
      </w:r>
    </w:p>
    <w:p w14:paraId="51D7C414" w14:textId="205C7BF8" w:rsidR="00BB4CDA" w:rsidRDefault="00BB4CDA" w:rsidP="00BB4CDA">
      <w:pPr>
        <w:jc w:val="both"/>
        <w:rPr>
          <w:rFonts w:ascii="Times New Roman" w:hAnsi="Times New Roman" w:cs="Times New Roman"/>
          <w:sz w:val="24"/>
          <w:szCs w:val="24"/>
        </w:rPr>
      </w:pPr>
      <w:r>
        <w:rPr>
          <w:rFonts w:ascii="Times New Roman" w:hAnsi="Times New Roman" w:cs="Times New Roman"/>
          <w:sz w:val="24"/>
          <w:szCs w:val="24"/>
        </w:rPr>
        <w:lastRenderedPageBreak/>
        <w:t>Švenčionių r. savivaldybėje 2022 m. veik</w:t>
      </w:r>
      <w:r w:rsidR="00322852">
        <w:rPr>
          <w:rFonts w:ascii="Times New Roman" w:hAnsi="Times New Roman" w:cs="Times New Roman"/>
          <w:sz w:val="24"/>
          <w:szCs w:val="24"/>
        </w:rPr>
        <w:t>ė</w:t>
      </w:r>
      <w:r>
        <w:rPr>
          <w:rFonts w:ascii="Times New Roman" w:hAnsi="Times New Roman" w:cs="Times New Roman"/>
          <w:sz w:val="24"/>
          <w:szCs w:val="24"/>
        </w:rPr>
        <w:t xml:space="preserve"> vieni GGN, įsteigti N. Genytės SGN. Dar vieni GGN numatomi įsteigti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w:t>
      </w:r>
      <w:r w:rsidR="00EA22BE">
        <w:rPr>
          <w:rFonts w:ascii="Times New Roman" w:hAnsi="Times New Roman" w:cs="Times New Roman"/>
          <w:sz w:val="24"/>
          <w:szCs w:val="24"/>
        </w:rPr>
        <w:t xml:space="preserve"> (taip pat N. Genytės SGN)</w:t>
      </w:r>
      <w:r>
        <w:rPr>
          <w:rFonts w:ascii="Times New Roman" w:hAnsi="Times New Roman" w:cs="Times New Roman"/>
          <w:sz w:val="24"/>
          <w:szCs w:val="24"/>
        </w:rPr>
        <w:t xml:space="preserve">. </w:t>
      </w:r>
      <w:r w:rsidR="00E45065">
        <w:rPr>
          <w:rFonts w:ascii="Times New Roman" w:hAnsi="Times New Roman" w:cs="Times New Roman"/>
          <w:sz w:val="24"/>
          <w:szCs w:val="24"/>
        </w:rPr>
        <w:t>II-</w:t>
      </w:r>
      <w:proofErr w:type="spellStart"/>
      <w:r w:rsidR="00E45065">
        <w:rPr>
          <w:rFonts w:ascii="Times New Roman" w:hAnsi="Times New Roman" w:cs="Times New Roman"/>
          <w:sz w:val="24"/>
          <w:szCs w:val="24"/>
        </w:rPr>
        <w:t>ajame</w:t>
      </w:r>
      <w:proofErr w:type="spellEnd"/>
      <w:r w:rsidR="00E45065">
        <w:rPr>
          <w:rFonts w:ascii="Times New Roman" w:hAnsi="Times New Roman" w:cs="Times New Roman"/>
          <w:sz w:val="24"/>
          <w:szCs w:val="24"/>
        </w:rPr>
        <w:t xml:space="preserve"> etape </w:t>
      </w:r>
      <w:r>
        <w:rPr>
          <w:rFonts w:ascii="Times New Roman" w:hAnsi="Times New Roman" w:cs="Times New Roman"/>
          <w:sz w:val="24"/>
          <w:szCs w:val="24"/>
        </w:rPr>
        <w:t xml:space="preserve">Švenčionių r. savivaldybė </w:t>
      </w:r>
      <w:r w:rsidR="00E45065">
        <w:rPr>
          <w:rFonts w:ascii="Times New Roman" w:hAnsi="Times New Roman" w:cs="Times New Roman"/>
          <w:sz w:val="24"/>
          <w:szCs w:val="24"/>
        </w:rPr>
        <w:t>plan</w:t>
      </w:r>
      <w:r w:rsidR="00322852">
        <w:rPr>
          <w:rFonts w:ascii="Times New Roman" w:hAnsi="Times New Roman" w:cs="Times New Roman"/>
          <w:sz w:val="24"/>
          <w:szCs w:val="24"/>
        </w:rPr>
        <w:t>avo</w:t>
      </w:r>
      <w:r>
        <w:rPr>
          <w:rFonts w:ascii="Times New Roman" w:hAnsi="Times New Roman" w:cs="Times New Roman"/>
          <w:sz w:val="24"/>
          <w:szCs w:val="24"/>
        </w:rPr>
        <w:t xml:space="preserve"> steigti papildomus 2</w:t>
      </w:r>
      <w:r w:rsidRPr="00376329">
        <w:rPr>
          <w:rFonts w:ascii="Times New Roman" w:hAnsi="Times New Roman" w:cs="Times New Roman"/>
          <w:sz w:val="24"/>
          <w:szCs w:val="24"/>
        </w:rPr>
        <w:t xml:space="preserve"> GGN</w:t>
      </w:r>
      <w:r>
        <w:rPr>
          <w:rFonts w:ascii="Times New Roman" w:hAnsi="Times New Roman" w:cs="Times New Roman"/>
          <w:sz w:val="24"/>
          <w:szCs w:val="24"/>
        </w:rPr>
        <w:t xml:space="preserve">. </w:t>
      </w:r>
      <w:r w:rsidR="009576CB" w:rsidRPr="009576CB">
        <w:rPr>
          <w:rFonts w:ascii="Times New Roman" w:hAnsi="Times New Roman" w:cs="Times New Roman"/>
          <w:sz w:val="24"/>
          <w:szCs w:val="24"/>
        </w:rPr>
        <w:t>2025</w:t>
      </w:r>
      <w:r w:rsidR="002457D8">
        <w:rPr>
          <w:rFonts w:ascii="Times New Roman" w:hAnsi="Times New Roman" w:cs="Times New Roman"/>
          <w:sz w:val="24"/>
          <w:szCs w:val="24"/>
        </w:rPr>
        <w:t xml:space="preserve"> m. </w:t>
      </w:r>
      <w:r w:rsidR="009576CB">
        <w:rPr>
          <w:rFonts w:ascii="Times New Roman" w:hAnsi="Times New Roman" w:cs="Times New Roman"/>
          <w:sz w:val="24"/>
          <w:szCs w:val="24"/>
        </w:rPr>
        <w:t>Švenčionių r. savivaldybė</w:t>
      </w:r>
      <w:r w:rsidR="002457D8">
        <w:rPr>
          <w:rFonts w:ascii="Times New Roman" w:hAnsi="Times New Roman" w:cs="Times New Roman"/>
          <w:sz w:val="24"/>
          <w:szCs w:val="24"/>
        </w:rPr>
        <w:t xml:space="preserve"> pervertino poreikį ir</w:t>
      </w:r>
      <w:r w:rsidR="009576CB">
        <w:rPr>
          <w:rFonts w:ascii="Times New Roman" w:hAnsi="Times New Roman" w:cs="Times New Roman"/>
          <w:sz w:val="24"/>
          <w:szCs w:val="24"/>
        </w:rPr>
        <w:t xml:space="preserve"> </w:t>
      </w:r>
      <w:r w:rsidR="002929EE" w:rsidRPr="002929EE">
        <w:rPr>
          <w:rFonts w:ascii="Times New Roman" w:hAnsi="Times New Roman" w:cs="Times New Roman"/>
          <w:sz w:val="24"/>
          <w:szCs w:val="24"/>
        </w:rPr>
        <w:t>2025-11-24</w:t>
      </w:r>
      <w:r w:rsidR="002929EE">
        <w:rPr>
          <w:rFonts w:ascii="Times New Roman" w:hAnsi="Times New Roman" w:cs="Times New Roman"/>
          <w:sz w:val="24"/>
          <w:szCs w:val="24"/>
        </w:rPr>
        <w:t xml:space="preserve"> </w:t>
      </w:r>
      <w:r w:rsidR="009576CB">
        <w:rPr>
          <w:rFonts w:ascii="Times New Roman" w:hAnsi="Times New Roman" w:cs="Times New Roman"/>
          <w:sz w:val="24"/>
          <w:szCs w:val="24"/>
        </w:rPr>
        <w:t xml:space="preserve">raštu </w:t>
      </w:r>
      <w:r w:rsidR="002929EE" w:rsidRPr="002929EE">
        <w:rPr>
          <w:rFonts w:ascii="Times New Roman" w:hAnsi="Times New Roman" w:cs="Times New Roman"/>
          <w:sz w:val="24"/>
          <w:szCs w:val="24"/>
        </w:rPr>
        <w:t xml:space="preserve"> </w:t>
      </w:r>
      <w:r w:rsidR="009576CB" w:rsidRPr="009576CB">
        <w:rPr>
          <w:rFonts w:ascii="Times New Roman" w:hAnsi="Times New Roman" w:cs="Times New Roman"/>
          <w:sz w:val="24"/>
          <w:szCs w:val="24"/>
        </w:rPr>
        <w:t>Nr. (4.12 E) 1S-5127</w:t>
      </w:r>
      <w:r w:rsidR="002457D8">
        <w:rPr>
          <w:rFonts w:ascii="Times New Roman" w:hAnsi="Times New Roman" w:cs="Times New Roman"/>
          <w:sz w:val="24"/>
          <w:szCs w:val="24"/>
        </w:rPr>
        <w:t xml:space="preserve"> paprašė vietoj suplanuotų dviejų GGN steigti tik </w:t>
      </w:r>
      <w:r w:rsidR="002457D8" w:rsidRPr="003970D1">
        <w:rPr>
          <w:rFonts w:ascii="Times New Roman" w:hAnsi="Times New Roman" w:cs="Times New Roman"/>
          <w:sz w:val="24"/>
          <w:szCs w:val="24"/>
        </w:rPr>
        <w:t>1</w:t>
      </w:r>
      <w:r w:rsidR="003970D1">
        <w:rPr>
          <w:rFonts w:ascii="Times New Roman" w:hAnsi="Times New Roman" w:cs="Times New Roman"/>
          <w:sz w:val="24"/>
          <w:szCs w:val="24"/>
        </w:rPr>
        <w:t>.</w:t>
      </w:r>
    </w:p>
    <w:p w14:paraId="35DBB8E3" w14:textId="7118908E" w:rsidR="000D428B" w:rsidRDefault="000D428B" w:rsidP="000D428B">
      <w:pPr>
        <w:jc w:val="both"/>
        <w:rPr>
          <w:rFonts w:ascii="Times New Roman" w:hAnsi="Times New Roman" w:cs="Times New Roman"/>
          <w:sz w:val="24"/>
          <w:szCs w:val="24"/>
        </w:rPr>
      </w:pPr>
      <w:r>
        <w:rPr>
          <w:rFonts w:ascii="Times New Roman" w:hAnsi="Times New Roman" w:cs="Times New Roman"/>
          <w:sz w:val="24"/>
          <w:szCs w:val="24"/>
        </w:rPr>
        <w:t>Trakų r. savivaldybė</w:t>
      </w:r>
      <w:r w:rsidRPr="000D428B">
        <w:rPr>
          <w:rFonts w:ascii="Times New Roman" w:hAnsi="Times New Roman" w:cs="Times New Roman"/>
          <w:sz w:val="24"/>
          <w:szCs w:val="24"/>
        </w:rPr>
        <w:t xml:space="preserve"> </w:t>
      </w:r>
      <w:r w:rsidRPr="00376329">
        <w:rPr>
          <w:rFonts w:ascii="Times New Roman" w:hAnsi="Times New Roman" w:cs="Times New Roman"/>
          <w:sz w:val="24"/>
          <w:szCs w:val="24"/>
        </w:rPr>
        <w:t xml:space="preserve">I-ame DI etape </w:t>
      </w:r>
      <w:r>
        <w:rPr>
          <w:rFonts w:ascii="Times New Roman" w:hAnsi="Times New Roman" w:cs="Times New Roman"/>
          <w:sz w:val="24"/>
          <w:szCs w:val="24"/>
        </w:rPr>
        <w:t xml:space="preserve">steigia 1 GGN. Pirminiame Žemėlapyje identifikuotas poreikis papildomų 1 GGN steigimui. </w:t>
      </w:r>
      <w:r w:rsidRPr="00376329">
        <w:rPr>
          <w:rFonts w:ascii="Times New Roman" w:hAnsi="Times New Roman" w:cs="Times New Roman"/>
          <w:sz w:val="24"/>
          <w:szCs w:val="24"/>
        </w:rPr>
        <w:t xml:space="preserve">SADM papildomų siūlymų dėl </w:t>
      </w:r>
      <w:r>
        <w:rPr>
          <w:rFonts w:ascii="Times New Roman" w:hAnsi="Times New Roman" w:cs="Times New Roman"/>
          <w:sz w:val="24"/>
          <w:szCs w:val="24"/>
        </w:rPr>
        <w:t>GGN</w:t>
      </w:r>
      <w:r w:rsidRPr="00376329">
        <w:rPr>
          <w:rFonts w:ascii="Times New Roman" w:hAnsi="Times New Roman" w:cs="Times New Roman"/>
          <w:sz w:val="24"/>
          <w:szCs w:val="24"/>
        </w:rPr>
        <w:t xml:space="preserve"> plėtros savivaldybei neteikė</w:t>
      </w:r>
      <w:r>
        <w:rPr>
          <w:rFonts w:ascii="Times New Roman" w:hAnsi="Times New Roman" w:cs="Times New Roman"/>
          <w:sz w:val="24"/>
          <w:szCs w:val="24"/>
        </w:rPr>
        <w:t xml:space="preserve">. Galutiniu sprendimu Trakų r. savivaldybė planuoja steigti 1 GGN. </w:t>
      </w:r>
      <w:r w:rsidRPr="00376329">
        <w:rPr>
          <w:rFonts w:ascii="Times New Roman" w:hAnsi="Times New Roman" w:cs="Times New Roman"/>
          <w:sz w:val="24"/>
          <w:szCs w:val="24"/>
        </w:rPr>
        <w:t>Pasiekus 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ir II-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DI etapo rodiklius, savivaldybėje iš viso vei</w:t>
      </w:r>
      <w:r>
        <w:rPr>
          <w:rFonts w:ascii="Times New Roman" w:hAnsi="Times New Roman" w:cs="Times New Roman"/>
          <w:sz w:val="24"/>
          <w:szCs w:val="24"/>
        </w:rPr>
        <w:t>ks 2 GGN.</w:t>
      </w:r>
    </w:p>
    <w:p w14:paraId="08E13149" w14:textId="62BE2157" w:rsidR="00F12324" w:rsidRDefault="00F12324" w:rsidP="00F12324">
      <w:pPr>
        <w:jc w:val="both"/>
        <w:rPr>
          <w:rFonts w:ascii="Times New Roman" w:hAnsi="Times New Roman" w:cs="Times New Roman"/>
          <w:sz w:val="24"/>
          <w:szCs w:val="24"/>
        </w:rPr>
      </w:pPr>
      <w:r>
        <w:rPr>
          <w:rFonts w:ascii="Times New Roman" w:hAnsi="Times New Roman" w:cs="Times New Roman"/>
          <w:sz w:val="24"/>
          <w:szCs w:val="24"/>
        </w:rPr>
        <w:t>Širvintų r. savivaldybė</w:t>
      </w:r>
      <w:r w:rsidRPr="000D428B">
        <w:rPr>
          <w:rFonts w:ascii="Times New Roman" w:hAnsi="Times New Roman" w:cs="Times New Roman"/>
          <w:sz w:val="24"/>
          <w:szCs w:val="24"/>
        </w:rPr>
        <w:t xml:space="preserve"> </w:t>
      </w:r>
      <w:r w:rsidRPr="00376329">
        <w:rPr>
          <w:rFonts w:ascii="Times New Roman" w:hAnsi="Times New Roman" w:cs="Times New Roman"/>
          <w:sz w:val="24"/>
          <w:szCs w:val="24"/>
        </w:rPr>
        <w:t xml:space="preserve">I-ame DI etape </w:t>
      </w:r>
      <w:r>
        <w:rPr>
          <w:rFonts w:ascii="Times New Roman" w:hAnsi="Times New Roman" w:cs="Times New Roman"/>
          <w:sz w:val="24"/>
          <w:szCs w:val="24"/>
        </w:rPr>
        <w:t xml:space="preserve">steigia 1 GGN. Pirminiame Žemėlapyje identifikuotas poreikis papildomų 1 GGN steigimui. </w:t>
      </w:r>
      <w:r w:rsidRPr="00376329">
        <w:rPr>
          <w:rFonts w:ascii="Times New Roman" w:hAnsi="Times New Roman" w:cs="Times New Roman"/>
          <w:sz w:val="24"/>
          <w:szCs w:val="24"/>
        </w:rPr>
        <w:t>SADM pa</w:t>
      </w:r>
      <w:r>
        <w:rPr>
          <w:rFonts w:ascii="Times New Roman" w:hAnsi="Times New Roman" w:cs="Times New Roman"/>
          <w:sz w:val="24"/>
          <w:szCs w:val="24"/>
        </w:rPr>
        <w:t>teikė siūlymą papildomų 1 GGN nesteigti. Širvintų r. savivaldybė, įvertinusi šios paslaugos poreikį ir tikslingumą,</w:t>
      </w:r>
      <w:r w:rsidR="00750F55">
        <w:rPr>
          <w:rFonts w:ascii="Times New Roman" w:hAnsi="Times New Roman" w:cs="Times New Roman"/>
          <w:sz w:val="24"/>
          <w:szCs w:val="24"/>
        </w:rPr>
        <w:t xml:space="preserve"> užtikrinant galimybę asmenims su intelekto ir/ar psichikos negalia gyventi ir gauti individualizuotas paslaugas bendruomenėje,</w:t>
      </w:r>
      <w:r>
        <w:rPr>
          <w:rFonts w:ascii="Times New Roman" w:hAnsi="Times New Roman" w:cs="Times New Roman"/>
          <w:sz w:val="24"/>
          <w:szCs w:val="24"/>
        </w:rPr>
        <w:t xml:space="preserve"> su pateiktu pasiūlymu atsisakyti 1 GGN nesutinka ir planuoja jų steigimą. </w:t>
      </w:r>
      <w:r w:rsidRPr="00376329">
        <w:rPr>
          <w:rFonts w:ascii="Times New Roman" w:hAnsi="Times New Roman" w:cs="Times New Roman"/>
          <w:sz w:val="24"/>
          <w:szCs w:val="24"/>
        </w:rPr>
        <w:t>Pasiekus 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ir II-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DI etapo rodiklius, savivaldybėje iš viso vei</w:t>
      </w:r>
      <w:r>
        <w:rPr>
          <w:rFonts w:ascii="Times New Roman" w:hAnsi="Times New Roman" w:cs="Times New Roman"/>
          <w:sz w:val="24"/>
          <w:szCs w:val="24"/>
        </w:rPr>
        <w:t>ks 2 GGN.</w:t>
      </w:r>
    </w:p>
    <w:p w14:paraId="66F110FE" w14:textId="51D5A05A" w:rsidR="00F12324" w:rsidRDefault="00524497" w:rsidP="000D428B">
      <w:pPr>
        <w:jc w:val="both"/>
        <w:rPr>
          <w:rFonts w:ascii="Times New Roman" w:hAnsi="Times New Roman" w:cs="Times New Roman"/>
          <w:sz w:val="24"/>
          <w:szCs w:val="24"/>
        </w:rPr>
      </w:pPr>
      <w:r>
        <w:rPr>
          <w:rFonts w:ascii="Times New Roman" w:hAnsi="Times New Roman" w:cs="Times New Roman"/>
          <w:sz w:val="24"/>
          <w:szCs w:val="24"/>
        </w:rPr>
        <w:t xml:space="preserve">Šalčininkų r. savivaldybė </w:t>
      </w:r>
      <w:r w:rsidRPr="00376329">
        <w:rPr>
          <w:rFonts w:ascii="Times New Roman" w:hAnsi="Times New Roman" w:cs="Times New Roman"/>
          <w:sz w:val="24"/>
          <w:szCs w:val="24"/>
        </w:rPr>
        <w:t xml:space="preserve">I-ame DI etape </w:t>
      </w:r>
      <w:r>
        <w:rPr>
          <w:rFonts w:ascii="Times New Roman" w:hAnsi="Times New Roman" w:cs="Times New Roman"/>
          <w:sz w:val="24"/>
          <w:szCs w:val="24"/>
        </w:rPr>
        <w:t xml:space="preserve">GGN steigimo nevykdo. Pirminiame Žemėlapyje identifikuotas poreikis 1 GGN steigimui. </w:t>
      </w:r>
      <w:r w:rsidRPr="00376329">
        <w:rPr>
          <w:rFonts w:ascii="Times New Roman" w:hAnsi="Times New Roman" w:cs="Times New Roman"/>
          <w:sz w:val="24"/>
          <w:szCs w:val="24"/>
        </w:rPr>
        <w:t xml:space="preserve">SADM papildomų siūlymų dėl </w:t>
      </w:r>
      <w:r>
        <w:rPr>
          <w:rFonts w:ascii="Times New Roman" w:hAnsi="Times New Roman" w:cs="Times New Roman"/>
          <w:sz w:val="24"/>
          <w:szCs w:val="24"/>
        </w:rPr>
        <w:t>GGN</w:t>
      </w:r>
      <w:r w:rsidRPr="00376329">
        <w:rPr>
          <w:rFonts w:ascii="Times New Roman" w:hAnsi="Times New Roman" w:cs="Times New Roman"/>
          <w:sz w:val="24"/>
          <w:szCs w:val="24"/>
        </w:rPr>
        <w:t xml:space="preserve"> plėtros savivaldybei neteikė</w:t>
      </w:r>
      <w:r>
        <w:rPr>
          <w:rFonts w:ascii="Times New Roman" w:hAnsi="Times New Roman" w:cs="Times New Roman"/>
          <w:sz w:val="24"/>
          <w:szCs w:val="24"/>
        </w:rPr>
        <w:t xml:space="preserve">. Galutiniu sprendimu Šalčininkų r. savivaldybė planuoja steigti 1 GGN. </w:t>
      </w:r>
    </w:p>
    <w:p w14:paraId="4A87668A" w14:textId="1954FB4C" w:rsidR="000966D3" w:rsidRPr="00376329" w:rsidRDefault="000966D3" w:rsidP="00C62B64">
      <w:pPr>
        <w:jc w:val="both"/>
        <w:rPr>
          <w:rFonts w:ascii="Times New Roman" w:hAnsi="Times New Roman" w:cs="Times New Roman"/>
          <w:b/>
          <w:bCs/>
          <w:sz w:val="24"/>
          <w:szCs w:val="24"/>
        </w:rPr>
      </w:pPr>
      <w:r w:rsidRPr="00376329">
        <w:rPr>
          <w:rFonts w:ascii="Times New Roman" w:hAnsi="Times New Roman" w:cs="Times New Roman"/>
          <w:b/>
          <w:bCs/>
          <w:sz w:val="24"/>
          <w:szCs w:val="24"/>
        </w:rPr>
        <w:t>Specializuoti socialinės globos ir slaugos namai</w:t>
      </w:r>
    </w:p>
    <w:p w14:paraId="4D98DDA1" w14:textId="6A40C515" w:rsidR="000966D3" w:rsidRPr="00376329" w:rsidRDefault="000966D3" w:rsidP="00C62B64">
      <w:pPr>
        <w:jc w:val="both"/>
        <w:rPr>
          <w:rFonts w:ascii="Times New Roman" w:hAnsi="Times New Roman" w:cs="Times New Roman"/>
          <w:sz w:val="24"/>
          <w:szCs w:val="24"/>
        </w:rPr>
      </w:pPr>
      <w:r w:rsidRPr="00376329">
        <w:rPr>
          <w:rFonts w:ascii="Times New Roman" w:hAnsi="Times New Roman" w:cs="Times New Roman"/>
          <w:sz w:val="24"/>
          <w:szCs w:val="24"/>
        </w:rPr>
        <w:t>Planuojama, kad ilgainiui specializuotos socialinės globos ir slaugos paslaugos suaugusiems asmenims, turintiems psichikos ir intelekto negalią</w:t>
      </w:r>
      <w:r w:rsidR="00B74966">
        <w:rPr>
          <w:rFonts w:ascii="Times New Roman" w:hAnsi="Times New Roman" w:cs="Times New Roman"/>
          <w:sz w:val="24"/>
          <w:szCs w:val="24"/>
        </w:rPr>
        <w:t>,</w:t>
      </w:r>
      <w:r w:rsidRPr="00376329">
        <w:rPr>
          <w:rFonts w:ascii="Times New Roman" w:hAnsi="Times New Roman" w:cs="Times New Roman"/>
          <w:sz w:val="24"/>
          <w:szCs w:val="24"/>
        </w:rPr>
        <w:t xml:space="preserve"> bus teikiamos </w:t>
      </w:r>
      <w:r w:rsidR="00B74966">
        <w:rPr>
          <w:rFonts w:ascii="Times New Roman" w:hAnsi="Times New Roman" w:cs="Times New Roman"/>
          <w:sz w:val="24"/>
          <w:szCs w:val="24"/>
        </w:rPr>
        <w:t xml:space="preserve">N. Genytės, </w:t>
      </w:r>
      <w:proofErr w:type="spellStart"/>
      <w:r w:rsidR="00B74966">
        <w:rPr>
          <w:rFonts w:ascii="Times New Roman" w:hAnsi="Times New Roman" w:cs="Times New Roman"/>
          <w:sz w:val="24"/>
          <w:szCs w:val="24"/>
        </w:rPr>
        <w:t>Strūnos</w:t>
      </w:r>
      <w:proofErr w:type="spellEnd"/>
      <w:r w:rsidR="00B74966">
        <w:rPr>
          <w:rFonts w:ascii="Times New Roman" w:hAnsi="Times New Roman" w:cs="Times New Roman"/>
          <w:sz w:val="24"/>
          <w:szCs w:val="24"/>
        </w:rPr>
        <w:t xml:space="preserve">, </w:t>
      </w:r>
      <w:proofErr w:type="spellStart"/>
      <w:r w:rsidR="00B74966">
        <w:rPr>
          <w:rFonts w:ascii="Times New Roman" w:hAnsi="Times New Roman" w:cs="Times New Roman"/>
          <w:sz w:val="24"/>
          <w:szCs w:val="24"/>
        </w:rPr>
        <w:t>Jasiuliškių</w:t>
      </w:r>
      <w:proofErr w:type="spellEnd"/>
      <w:r w:rsidR="00B74966">
        <w:rPr>
          <w:rFonts w:ascii="Times New Roman" w:hAnsi="Times New Roman" w:cs="Times New Roman"/>
          <w:sz w:val="24"/>
          <w:szCs w:val="24"/>
        </w:rPr>
        <w:t xml:space="preserve"> bei </w:t>
      </w:r>
      <w:proofErr w:type="spellStart"/>
      <w:r w:rsidR="00B74966">
        <w:rPr>
          <w:rFonts w:ascii="Times New Roman" w:hAnsi="Times New Roman" w:cs="Times New Roman"/>
          <w:sz w:val="24"/>
          <w:szCs w:val="24"/>
        </w:rPr>
        <w:t>Prūdiškių</w:t>
      </w:r>
      <w:proofErr w:type="spellEnd"/>
      <w:r w:rsidR="00B74966">
        <w:rPr>
          <w:rFonts w:ascii="Times New Roman" w:hAnsi="Times New Roman" w:cs="Times New Roman"/>
          <w:sz w:val="24"/>
          <w:szCs w:val="24"/>
        </w:rPr>
        <w:t xml:space="preserve"> SGN</w:t>
      </w:r>
      <w:r w:rsidRPr="00376329">
        <w:rPr>
          <w:rFonts w:ascii="Times New Roman" w:hAnsi="Times New Roman" w:cs="Times New Roman"/>
          <w:sz w:val="24"/>
          <w:szCs w:val="24"/>
        </w:rPr>
        <w:t xml:space="preserve">. </w:t>
      </w:r>
      <w:r w:rsidR="00B74966" w:rsidRPr="00586EAE">
        <w:rPr>
          <w:rFonts w:ascii="Times New Roman" w:hAnsi="Times New Roman" w:cs="Times New Roman"/>
          <w:sz w:val="24"/>
          <w:szCs w:val="24"/>
        </w:rPr>
        <w:t>Paslaugos bus teikiamos 160</w:t>
      </w:r>
      <w:r w:rsidR="000A31BA" w:rsidRPr="00586EAE">
        <w:rPr>
          <w:rFonts w:ascii="Times New Roman" w:hAnsi="Times New Roman" w:cs="Times New Roman"/>
          <w:sz w:val="24"/>
          <w:szCs w:val="24"/>
        </w:rPr>
        <w:t>-iai asmenų</w:t>
      </w:r>
      <w:r w:rsidR="00B74966" w:rsidRPr="00586EAE">
        <w:rPr>
          <w:rFonts w:ascii="Times New Roman" w:hAnsi="Times New Roman" w:cs="Times New Roman"/>
          <w:sz w:val="24"/>
          <w:szCs w:val="24"/>
        </w:rPr>
        <w:t xml:space="preserve"> (po 40 asmenų kiekvienuose specializuotuose socialinės globos ir slaugos namuose)</w:t>
      </w:r>
      <w:r w:rsidR="000A31BA" w:rsidRPr="00586EAE">
        <w:rPr>
          <w:rFonts w:ascii="Times New Roman" w:hAnsi="Times New Roman" w:cs="Times New Roman"/>
          <w:sz w:val="24"/>
          <w:szCs w:val="24"/>
        </w:rPr>
        <w:t>.</w:t>
      </w:r>
      <w:r w:rsidR="003C1DBC" w:rsidRPr="00586EAE">
        <w:rPr>
          <w:rFonts w:ascii="Times New Roman" w:hAnsi="Times New Roman" w:cs="Times New Roman"/>
          <w:sz w:val="24"/>
          <w:szCs w:val="24"/>
        </w:rPr>
        <w:t xml:space="preserve"> II-</w:t>
      </w:r>
      <w:proofErr w:type="spellStart"/>
      <w:r w:rsidR="003C1DBC" w:rsidRPr="00586EAE">
        <w:rPr>
          <w:rFonts w:ascii="Times New Roman" w:hAnsi="Times New Roman" w:cs="Times New Roman"/>
          <w:sz w:val="24"/>
          <w:szCs w:val="24"/>
        </w:rPr>
        <w:t>ajame</w:t>
      </w:r>
      <w:proofErr w:type="spellEnd"/>
      <w:r w:rsidR="003C1DBC" w:rsidRPr="00586EAE">
        <w:rPr>
          <w:rFonts w:ascii="Times New Roman" w:hAnsi="Times New Roman" w:cs="Times New Roman"/>
          <w:sz w:val="24"/>
          <w:szCs w:val="24"/>
        </w:rPr>
        <w:t xml:space="preserve"> etape </w:t>
      </w:r>
      <w:r w:rsidR="00B74966" w:rsidRPr="00586EAE">
        <w:rPr>
          <w:rFonts w:ascii="Times New Roman" w:hAnsi="Times New Roman" w:cs="Times New Roman"/>
          <w:sz w:val="24"/>
          <w:szCs w:val="24"/>
        </w:rPr>
        <w:t>Vilniaus</w:t>
      </w:r>
      <w:r w:rsidR="003C1DBC" w:rsidRPr="00586EAE">
        <w:rPr>
          <w:rFonts w:ascii="Times New Roman" w:hAnsi="Times New Roman" w:cs="Times New Roman"/>
          <w:sz w:val="24"/>
          <w:szCs w:val="24"/>
        </w:rPr>
        <w:t xml:space="preserve"> regione nenumatomos investicijos į tokio tipo paslaugos infrastruktūrą.</w:t>
      </w:r>
    </w:p>
    <w:p w14:paraId="34C24A11" w14:textId="6C39633B" w:rsidR="000A31BA" w:rsidRPr="00376329" w:rsidRDefault="000A31BA" w:rsidP="00C62B64">
      <w:pPr>
        <w:jc w:val="both"/>
        <w:rPr>
          <w:rFonts w:ascii="Times New Roman" w:hAnsi="Times New Roman" w:cs="Times New Roman"/>
          <w:sz w:val="24"/>
          <w:szCs w:val="24"/>
        </w:rPr>
      </w:pPr>
      <w:r w:rsidRPr="00376329">
        <w:rPr>
          <w:rFonts w:ascii="Times New Roman" w:hAnsi="Times New Roman" w:cs="Times New Roman"/>
          <w:b/>
          <w:bCs/>
          <w:sz w:val="24"/>
          <w:szCs w:val="24"/>
        </w:rPr>
        <w:t>Su užimtumu susijusios paslaugos</w:t>
      </w:r>
    </w:p>
    <w:p w14:paraId="29EE501C" w14:textId="50E19A76" w:rsidR="000A31BA" w:rsidRDefault="00245E40" w:rsidP="00C62B64">
      <w:pPr>
        <w:jc w:val="both"/>
        <w:rPr>
          <w:rFonts w:ascii="Times New Roman" w:hAnsi="Times New Roman" w:cs="Times New Roman"/>
          <w:sz w:val="24"/>
          <w:szCs w:val="24"/>
        </w:rPr>
      </w:pPr>
      <w:r>
        <w:rPr>
          <w:rFonts w:ascii="Times New Roman" w:hAnsi="Times New Roman" w:cs="Times New Roman"/>
          <w:sz w:val="24"/>
          <w:szCs w:val="24"/>
        </w:rPr>
        <w:t>Vilniaus m</w:t>
      </w:r>
      <w:r w:rsidR="000A31BA" w:rsidRPr="00376329">
        <w:rPr>
          <w:rFonts w:ascii="Times New Roman" w:hAnsi="Times New Roman" w:cs="Times New Roman"/>
          <w:sz w:val="24"/>
          <w:szCs w:val="24"/>
        </w:rPr>
        <w:t>. savivaldybėje</w:t>
      </w:r>
      <w:r>
        <w:rPr>
          <w:rFonts w:ascii="Times New Roman" w:hAnsi="Times New Roman" w:cs="Times New Roman"/>
          <w:sz w:val="24"/>
          <w:szCs w:val="24"/>
        </w:rPr>
        <w:t xml:space="preserve"> </w:t>
      </w:r>
      <w:r w:rsidR="000A31BA" w:rsidRPr="00376329">
        <w:rPr>
          <w:rFonts w:ascii="Times New Roman" w:hAnsi="Times New Roman" w:cs="Times New Roman"/>
          <w:sz w:val="24"/>
          <w:szCs w:val="24"/>
        </w:rPr>
        <w:t>iš I-</w:t>
      </w:r>
      <w:proofErr w:type="spellStart"/>
      <w:r w:rsidR="000A31BA" w:rsidRPr="00376329">
        <w:rPr>
          <w:rFonts w:ascii="Times New Roman" w:hAnsi="Times New Roman" w:cs="Times New Roman"/>
          <w:sz w:val="24"/>
          <w:szCs w:val="24"/>
        </w:rPr>
        <w:t>ojo</w:t>
      </w:r>
      <w:proofErr w:type="spellEnd"/>
      <w:r w:rsidR="000A31BA" w:rsidRPr="00376329">
        <w:rPr>
          <w:rFonts w:ascii="Times New Roman" w:hAnsi="Times New Roman" w:cs="Times New Roman"/>
          <w:sz w:val="24"/>
          <w:szCs w:val="24"/>
        </w:rPr>
        <w:t xml:space="preserve"> etapo lėšų</w:t>
      </w:r>
      <w:r>
        <w:rPr>
          <w:rFonts w:ascii="Times New Roman" w:hAnsi="Times New Roman" w:cs="Times New Roman"/>
          <w:sz w:val="24"/>
          <w:szCs w:val="24"/>
        </w:rPr>
        <w:t xml:space="preserve"> </w:t>
      </w:r>
      <w:r w:rsidR="000A31BA" w:rsidRPr="00376329">
        <w:rPr>
          <w:rFonts w:ascii="Times New Roman" w:hAnsi="Times New Roman" w:cs="Times New Roman"/>
          <w:sz w:val="24"/>
          <w:szCs w:val="24"/>
        </w:rPr>
        <w:t>steigia</w:t>
      </w:r>
      <w:r>
        <w:rPr>
          <w:rFonts w:ascii="Times New Roman" w:hAnsi="Times New Roman" w:cs="Times New Roman"/>
          <w:sz w:val="24"/>
          <w:szCs w:val="24"/>
        </w:rPr>
        <w:t>m</w:t>
      </w:r>
      <w:r w:rsidR="007F4173">
        <w:rPr>
          <w:rFonts w:ascii="Times New Roman" w:hAnsi="Times New Roman" w:cs="Times New Roman"/>
          <w:sz w:val="24"/>
          <w:szCs w:val="24"/>
        </w:rPr>
        <w:t>a</w:t>
      </w:r>
      <w:r>
        <w:rPr>
          <w:rFonts w:ascii="Times New Roman" w:hAnsi="Times New Roman" w:cs="Times New Roman"/>
          <w:sz w:val="24"/>
          <w:szCs w:val="24"/>
        </w:rPr>
        <w:t>s 1 DUC, kuri</w:t>
      </w:r>
      <w:r w:rsidR="008F0965">
        <w:rPr>
          <w:rFonts w:ascii="Times New Roman" w:hAnsi="Times New Roman" w:cs="Times New Roman"/>
          <w:sz w:val="24"/>
          <w:szCs w:val="24"/>
        </w:rPr>
        <w:t>ame</w:t>
      </w:r>
      <w:r w:rsidR="000A31BA" w:rsidRPr="00376329">
        <w:rPr>
          <w:rFonts w:ascii="Times New Roman" w:hAnsi="Times New Roman" w:cs="Times New Roman"/>
          <w:sz w:val="24"/>
          <w:szCs w:val="24"/>
        </w:rPr>
        <w:t xml:space="preserve"> paslaugas </w:t>
      </w:r>
      <w:r w:rsidR="001B28CF">
        <w:rPr>
          <w:rFonts w:ascii="Times New Roman" w:hAnsi="Times New Roman" w:cs="Times New Roman"/>
          <w:sz w:val="24"/>
          <w:szCs w:val="24"/>
        </w:rPr>
        <w:t xml:space="preserve">gaus </w:t>
      </w:r>
      <w:r w:rsidR="008F0965">
        <w:rPr>
          <w:rFonts w:ascii="Times New Roman" w:hAnsi="Times New Roman" w:cs="Times New Roman"/>
          <w:sz w:val="24"/>
          <w:szCs w:val="24"/>
        </w:rPr>
        <w:t>20 asmenų</w:t>
      </w:r>
      <w:r w:rsidR="007F4173">
        <w:rPr>
          <w:rFonts w:ascii="Times New Roman" w:hAnsi="Times New Roman" w:cs="Times New Roman"/>
          <w:sz w:val="24"/>
          <w:szCs w:val="24"/>
        </w:rPr>
        <w:t xml:space="preserve"> ir 1 SD, kurias lankyti galės 24 asmenys</w:t>
      </w:r>
      <w:r w:rsidR="000A31BA" w:rsidRPr="00376329">
        <w:rPr>
          <w:rFonts w:ascii="Times New Roman" w:hAnsi="Times New Roman" w:cs="Times New Roman"/>
          <w:sz w:val="24"/>
          <w:szCs w:val="24"/>
        </w:rPr>
        <w:t xml:space="preserve">. Savivaldybė Žemėlapyje identifikavo poreikį </w:t>
      </w:r>
      <w:r>
        <w:rPr>
          <w:rFonts w:ascii="Times New Roman" w:hAnsi="Times New Roman" w:cs="Times New Roman"/>
          <w:sz w:val="24"/>
          <w:szCs w:val="24"/>
        </w:rPr>
        <w:t xml:space="preserve">vykdyti </w:t>
      </w:r>
      <w:r w:rsidR="007A46AE">
        <w:rPr>
          <w:rFonts w:ascii="Times New Roman" w:hAnsi="Times New Roman" w:cs="Times New Roman"/>
          <w:sz w:val="24"/>
          <w:szCs w:val="24"/>
        </w:rPr>
        <w:t>vieno dienos užimtumo centro plėtrą, kuriame dienos socialinės globos paslaugas gautų 20 asmenų</w:t>
      </w:r>
      <w:r w:rsidR="000F75F4">
        <w:rPr>
          <w:rFonts w:ascii="Times New Roman" w:hAnsi="Times New Roman" w:cs="Times New Roman"/>
          <w:sz w:val="24"/>
          <w:szCs w:val="24"/>
        </w:rPr>
        <w:t xml:space="preserve">, tačiau vėliau, dėl lėšų trūkumo atsisakė DUC plėtros. Savivaldyje, </w:t>
      </w:r>
      <w:proofErr w:type="spellStart"/>
      <w:r w:rsidR="000F75F4">
        <w:rPr>
          <w:rFonts w:ascii="Times New Roman" w:hAnsi="Times New Roman" w:cs="Times New Roman"/>
          <w:sz w:val="24"/>
          <w:szCs w:val="24"/>
        </w:rPr>
        <w:t>naudojanr</w:t>
      </w:r>
      <w:proofErr w:type="spellEnd"/>
      <w:r w:rsidR="000F75F4">
        <w:rPr>
          <w:rFonts w:ascii="Times New Roman" w:hAnsi="Times New Roman" w:cs="Times New Roman"/>
          <w:sz w:val="24"/>
          <w:szCs w:val="24"/>
        </w:rPr>
        <w:t xml:space="preserve"> ESF+ lėšų investicijas, plėtojamos socialinių dirbtuvių veiklos. </w:t>
      </w:r>
      <w:r w:rsidR="000F75F4" w:rsidRPr="000F75F4">
        <w:rPr>
          <w:rFonts w:ascii="Times New Roman" w:hAnsi="Times New Roman" w:cs="Times New Roman"/>
          <w:sz w:val="24"/>
          <w:szCs w:val="24"/>
        </w:rPr>
        <w:t>Vilniaus miesto savivaldybė dalyvauja projekte „Perėjimas nuo institucinės globos prie bendruomeninių paslaugų Sostinės regione, Vidurio ir vakarų Lietuvos regione“ ir dalį lėšų skiria 6 socialinių dirbtuvių veiklai užtikrinti.</w:t>
      </w:r>
      <w:r w:rsidR="00310C6B">
        <w:rPr>
          <w:rFonts w:ascii="Times New Roman" w:hAnsi="Times New Roman" w:cs="Times New Roman"/>
          <w:sz w:val="24"/>
          <w:szCs w:val="24"/>
        </w:rPr>
        <w:t xml:space="preserve"> </w:t>
      </w:r>
    </w:p>
    <w:p w14:paraId="0B876453" w14:textId="764A5D50" w:rsidR="00F82F17" w:rsidRDefault="00F82F17" w:rsidP="00C62B64">
      <w:pPr>
        <w:jc w:val="both"/>
        <w:rPr>
          <w:rFonts w:ascii="Times New Roman" w:hAnsi="Times New Roman" w:cs="Times New Roman"/>
          <w:sz w:val="24"/>
          <w:szCs w:val="24"/>
        </w:rPr>
      </w:pPr>
      <w:r>
        <w:rPr>
          <w:rFonts w:ascii="Times New Roman" w:hAnsi="Times New Roman" w:cs="Times New Roman"/>
          <w:sz w:val="24"/>
          <w:szCs w:val="24"/>
        </w:rPr>
        <w:t xml:space="preserve">Vilniaus r. savivaldybė </w:t>
      </w:r>
      <w:r w:rsidR="00476D06" w:rsidRPr="00376329">
        <w:rPr>
          <w:rFonts w:ascii="Times New Roman" w:hAnsi="Times New Roman" w:cs="Times New Roman"/>
          <w:sz w:val="24"/>
          <w:szCs w:val="24"/>
        </w:rPr>
        <w:t>I-</w:t>
      </w:r>
      <w:proofErr w:type="spellStart"/>
      <w:r w:rsidR="00476D06" w:rsidRPr="00376329">
        <w:rPr>
          <w:rFonts w:ascii="Times New Roman" w:hAnsi="Times New Roman" w:cs="Times New Roman"/>
          <w:sz w:val="24"/>
          <w:szCs w:val="24"/>
        </w:rPr>
        <w:t>ajame</w:t>
      </w:r>
      <w:proofErr w:type="spellEnd"/>
      <w:r w:rsidR="00476D06" w:rsidRPr="00376329">
        <w:rPr>
          <w:rFonts w:ascii="Times New Roman" w:hAnsi="Times New Roman" w:cs="Times New Roman"/>
          <w:sz w:val="24"/>
          <w:szCs w:val="24"/>
        </w:rPr>
        <w:t xml:space="preserve"> etape steigia </w:t>
      </w:r>
      <w:r>
        <w:rPr>
          <w:rFonts w:ascii="Times New Roman" w:hAnsi="Times New Roman" w:cs="Times New Roman"/>
          <w:sz w:val="24"/>
          <w:szCs w:val="24"/>
        </w:rPr>
        <w:t>1 SD, kuriose paslaugas gaus 32 asmenys</w:t>
      </w:r>
      <w:r w:rsidR="00476D06" w:rsidRPr="00376329">
        <w:rPr>
          <w:rFonts w:ascii="Times New Roman" w:hAnsi="Times New Roman" w:cs="Times New Roman"/>
          <w:sz w:val="24"/>
          <w:szCs w:val="24"/>
        </w:rPr>
        <w:t xml:space="preserve">. </w:t>
      </w:r>
      <w:r>
        <w:rPr>
          <w:rFonts w:ascii="Times New Roman" w:hAnsi="Times New Roman" w:cs="Times New Roman"/>
          <w:sz w:val="24"/>
          <w:szCs w:val="24"/>
        </w:rPr>
        <w:t>Žemėlapyje identifikuotas poreikis 1 DUC steigimui (25 vietos). Įgyvendinus abu DI etapus</w:t>
      </w:r>
      <w:r w:rsidR="002622B4">
        <w:rPr>
          <w:rFonts w:ascii="Times New Roman" w:hAnsi="Times New Roman" w:cs="Times New Roman"/>
          <w:sz w:val="24"/>
          <w:szCs w:val="24"/>
        </w:rPr>
        <w:t>,</w:t>
      </w:r>
      <w:r>
        <w:rPr>
          <w:rFonts w:ascii="Times New Roman" w:hAnsi="Times New Roman" w:cs="Times New Roman"/>
          <w:sz w:val="24"/>
          <w:szCs w:val="24"/>
        </w:rPr>
        <w:t xml:space="preserve"> Vilniaus r. savivaldybėje bus sukurtos 57 vietos užimtumo paslaugoms organizuoti.</w:t>
      </w:r>
    </w:p>
    <w:p w14:paraId="3E221DF6" w14:textId="130E6730" w:rsidR="00FF2418" w:rsidRDefault="00FF2418" w:rsidP="00FF2418">
      <w:pPr>
        <w:jc w:val="both"/>
        <w:rPr>
          <w:rFonts w:ascii="Times New Roman" w:hAnsi="Times New Roman" w:cs="Times New Roman"/>
          <w:sz w:val="24"/>
          <w:szCs w:val="24"/>
        </w:rPr>
      </w:pPr>
      <w:r>
        <w:rPr>
          <w:rFonts w:ascii="Times New Roman" w:hAnsi="Times New Roman" w:cs="Times New Roman"/>
          <w:sz w:val="24"/>
          <w:szCs w:val="24"/>
        </w:rPr>
        <w:t>Elektrėnų savival</w:t>
      </w:r>
      <w:r w:rsidR="002622B4">
        <w:rPr>
          <w:rFonts w:ascii="Times New Roman" w:hAnsi="Times New Roman" w:cs="Times New Roman"/>
          <w:sz w:val="24"/>
          <w:szCs w:val="24"/>
        </w:rPr>
        <w:t>d</w:t>
      </w:r>
      <w:r>
        <w:rPr>
          <w:rFonts w:ascii="Times New Roman" w:hAnsi="Times New Roman" w:cs="Times New Roman"/>
          <w:sz w:val="24"/>
          <w:szCs w:val="24"/>
        </w:rPr>
        <w:t xml:space="preserve">ybėje iš </w:t>
      </w:r>
      <w:r w:rsidRPr="00376329">
        <w:rPr>
          <w:rFonts w:ascii="Times New Roman" w:hAnsi="Times New Roman" w:cs="Times New Roman"/>
          <w:sz w:val="24"/>
          <w:szCs w:val="24"/>
        </w:rPr>
        <w:t>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etapo lėšų</w:t>
      </w:r>
      <w:r>
        <w:rPr>
          <w:rFonts w:ascii="Times New Roman" w:hAnsi="Times New Roman" w:cs="Times New Roman"/>
          <w:sz w:val="24"/>
          <w:szCs w:val="24"/>
        </w:rPr>
        <w:t xml:space="preserve"> </w:t>
      </w:r>
      <w:r w:rsidRPr="00376329">
        <w:rPr>
          <w:rFonts w:ascii="Times New Roman" w:hAnsi="Times New Roman" w:cs="Times New Roman"/>
          <w:sz w:val="24"/>
          <w:szCs w:val="24"/>
        </w:rPr>
        <w:t>steigia</w:t>
      </w:r>
      <w:r>
        <w:rPr>
          <w:rFonts w:ascii="Times New Roman" w:hAnsi="Times New Roman" w:cs="Times New Roman"/>
          <w:sz w:val="24"/>
          <w:szCs w:val="24"/>
        </w:rPr>
        <w:t>mos 1</w:t>
      </w:r>
      <w:r w:rsidRPr="00376329">
        <w:rPr>
          <w:rFonts w:ascii="Times New Roman" w:hAnsi="Times New Roman" w:cs="Times New Roman"/>
          <w:sz w:val="24"/>
          <w:szCs w:val="24"/>
        </w:rPr>
        <w:t xml:space="preserve"> SD</w:t>
      </w:r>
      <w:r>
        <w:rPr>
          <w:rFonts w:ascii="Times New Roman" w:hAnsi="Times New Roman" w:cs="Times New Roman"/>
          <w:sz w:val="24"/>
          <w:szCs w:val="24"/>
        </w:rPr>
        <w:t xml:space="preserve"> (</w:t>
      </w:r>
      <w:r w:rsidR="00E47A8C">
        <w:rPr>
          <w:rFonts w:ascii="Times New Roman" w:hAnsi="Times New Roman" w:cs="Times New Roman"/>
          <w:sz w:val="24"/>
          <w:szCs w:val="24"/>
        </w:rPr>
        <w:t>1</w:t>
      </w:r>
      <w:r>
        <w:rPr>
          <w:rFonts w:ascii="Times New Roman" w:hAnsi="Times New Roman" w:cs="Times New Roman"/>
          <w:sz w:val="24"/>
          <w:szCs w:val="24"/>
        </w:rPr>
        <w:t xml:space="preserve">0 vietų). </w:t>
      </w:r>
      <w:r w:rsidRPr="00376329">
        <w:rPr>
          <w:rFonts w:ascii="Times New Roman" w:hAnsi="Times New Roman" w:cs="Times New Roman"/>
          <w:sz w:val="24"/>
          <w:szCs w:val="24"/>
        </w:rPr>
        <w:t>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etape savivaldybė išreiškė poreikį steigti vieną </w:t>
      </w:r>
      <w:r>
        <w:rPr>
          <w:rFonts w:ascii="Times New Roman" w:hAnsi="Times New Roman" w:cs="Times New Roman"/>
          <w:sz w:val="24"/>
          <w:szCs w:val="24"/>
        </w:rPr>
        <w:t xml:space="preserve">darbinio užimtumo centrą, kuriame paslaugos bus teikiamos 10-iai asmenų. Įgyvendinus abu DI etapus, </w:t>
      </w:r>
      <w:r w:rsidR="00B1372B">
        <w:rPr>
          <w:rFonts w:ascii="Times New Roman" w:hAnsi="Times New Roman" w:cs="Times New Roman"/>
          <w:sz w:val="24"/>
          <w:szCs w:val="24"/>
        </w:rPr>
        <w:t xml:space="preserve">Elektrėnų savivaldybėje bus sukurta </w:t>
      </w:r>
      <w:r w:rsidR="00E47A8C">
        <w:rPr>
          <w:rFonts w:ascii="Times New Roman" w:hAnsi="Times New Roman" w:cs="Times New Roman"/>
          <w:sz w:val="24"/>
          <w:szCs w:val="24"/>
        </w:rPr>
        <w:t>2</w:t>
      </w:r>
      <w:r w:rsidR="00B1372B">
        <w:rPr>
          <w:rFonts w:ascii="Times New Roman" w:hAnsi="Times New Roman" w:cs="Times New Roman"/>
          <w:sz w:val="24"/>
          <w:szCs w:val="24"/>
        </w:rPr>
        <w:t>0 vietų</w:t>
      </w:r>
      <w:r>
        <w:rPr>
          <w:rFonts w:ascii="Times New Roman" w:hAnsi="Times New Roman" w:cs="Times New Roman"/>
          <w:sz w:val="24"/>
          <w:szCs w:val="24"/>
        </w:rPr>
        <w:t xml:space="preserve"> užimtumo paslaugoms organizuoti.</w:t>
      </w:r>
    </w:p>
    <w:p w14:paraId="2D1FB445" w14:textId="1D56F15C" w:rsidR="000D5754" w:rsidRDefault="000D5754" w:rsidP="000D5754">
      <w:pPr>
        <w:jc w:val="both"/>
        <w:rPr>
          <w:rFonts w:ascii="Times New Roman" w:hAnsi="Times New Roman" w:cs="Times New Roman"/>
          <w:sz w:val="24"/>
          <w:szCs w:val="24"/>
        </w:rPr>
      </w:pPr>
      <w:r>
        <w:rPr>
          <w:rFonts w:ascii="Times New Roman" w:hAnsi="Times New Roman" w:cs="Times New Roman"/>
          <w:sz w:val="24"/>
          <w:szCs w:val="24"/>
        </w:rPr>
        <w:lastRenderedPageBreak/>
        <w:t>Ukmergės r.</w:t>
      </w:r>
      <w:r w:rsidRPr="00376329">
        <w:rPr>
          <w:rFonts w:ascii="Times New Roman" w:hAnsi="Times New Roman" w:cs="Times New Roman"/>
          <w:sz w:val="24"/>
          <w:szCs w:val="24"/>
        </w:rPr>
        <w:t xml:space="preserve"> sa</w:t>
      </w:r>
      <w:r w:rsidR="002622B4">
        <w:rPr>
          <w:rFonts w:ascii="Times New Roman" w:hAnsi="Times New Roman" w:cs="Times New Roman"/>
          <w:sz w:val="24"/>
          <w:szCs w:val="24"/>
        </w:rPr>
        <w:t>vivaldybė I-</w:t>
      </w:r>
      <w:proofErr w:type="spellStart"/>
      <w:r w:rsidR="002622B4">
        <w:rPr>
          <w:rFonts w:ascii="Times New Roman" w:hAnsi="Times New Roman" w:cs="Times New Roman"/>
          <w:sz w:val="24"/>
          <w:szCs w:val="24"/>
        </w:rPr>
        <w:t>ajame</w:t>
      </w:r>
      <w:proofErr w:type="spellEnd"/>
      <w:r w:rsidR="002622B4">
        <w:rPr>
          <w:rFonts w:ascii="Times New Roman" w:hAnsi="Times New Roman" w:cs="Times New Roman"/>
          <w:sz w:val="24"/>
          <w:szCs w:val="24"/>
        </w:rPr>
        <w:t xml:space="preserve"> etape steigia</w:t>
      </w:r>
      <w:r w:rsidRPr="00376329">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376329">
        <w:rPr>
          <w:rFonts w:ascii="Times New Roman" w:hAnsi="Times New Roman" w:cs="Times New Roman"/>
          <w:sz w:val="24"/>
          <w:szCs w:val="24"/>
        </w:rPr>
        <w:t>SD, ku</w:t>
      </w:r>
      <w:r>
        <w:rPr>
          <w:rFonts w:ascii="Times New Roman" w:hAnsi="Times New Roman" w:cs="Times New Roman"/>
          <w:sz w:val="24"/>
          <w:szCs w:val="24"/>
        </w:rPr>
        <w:t>riose paslaugos bus teikiamos 12</w:t>
      </w:r>
      <w:r w:rsidRPr="00376329">
        <w:rPr>
          <w:rFonts w:ascii="Times New Roman" w:hAnsi="Times New Roman" w:cs="Times New Roman"/>
          <w:sz w:val="24"/>
          <w:szCs w:val="24"/>
        </w:rPr>
        <w:t xml:space="preserve"> asmenų.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etape savivaldybė išreiškė poreikį </w:t>
      </w:r>
      <w:r>
        <w:rPr>
          <w:rFonts w:ascii="Times New Roman" w:hAnsi="Times New Roman" w:cs="Times New Roman"/>
          <w:sz w:val="24"/>
          <w:szCs w:val="24"/>
        </w:rPr>
        <w:t>1 dienos užimtumo centro/socialinių dirbtuvių steigimui (20-25 vietos). Įgyvendinus abu DI etapus, Ukmergės r. savivaldybėje bus sukurtos 32-37 vietos užimtumo paslaugoms organizuoti.</w:t>
      </w:r>
    </w:p>
    <w:p w14:paraId="31D62A60" w14:textId="6B86014B" w:rsidR="009F0BE0" w:rsidRDefault="009F0BE0" w:rsidP="000D5754">
      <w:pPr>
        <w:jc w:val="both"/>
        <w:rPr>
          <w:rFonts w:ascii="Times New Roman" w:hAnsi="Times New Roman" w:cs="Times New Roman"/>
          <w:sz w:val="24"/>
          <w:szCs w:val="24"/>
        </w:rPr>
      </w:pPr>
      <w:r>
        <w:rPr>
          <w:rFonts w:ascii="Times New Roman" w:hAnsi="Times New Roman" w:cs="Times New Roman"/>
          <w:sz w:val="24"/>
          <w:szCs w:val="24"/>
        </w:rPr>
        <w:t>Švenčionių r.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DI etape SD nesteigia.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išreikštas poreikis 1 d</w:t>
      </w:r>
      <w:r w:rsidR="002622B4">
        <w:rPr>
          <w:rFonts w:ascii="Times New Roman" w:hAnsi="Times New Roman" w:cs="Times New Roman"/>
          <w:sz w:val="24"/>
          <w:szCs w:val="24"/>
        </w:rPr>
        <w:t>ienos užimtumo centro pritaikymui</w:t>
      </w:r>
      <w:r>
        <w:rPr>
          <w:rFonts w:ascii="Times New Roman" w:hAnsi="Times New Roman" w:cs="Times New Roman"/>
          <w:sz w:val="24"/>
          <w:szCs w:val="24"/>
        </w:rPr>
        <w:t xml:space="preserve"> SD veiklai (10 vietų).</w:t>
      </w:r>
    </w:p>
    <w:p w14:paraId="4620000C" w14:textId="7358B361" w:rsidR="00476D06" w:rsidRDefault="00767500" w:rsidP="00C62B64">
      <w:pPr>
        <w:jc w:val="both"/>
        <w:rPr>
          <w:rFonts w:ascii="Times New Roman" w:hAnsi="Times New Roman" w:cs="Times New Roman"/>
          <w:sz w:val="24"/>
          <w:szCs w:val="24"/>
        </w:rPr>
      </w:pPr>
      <w:r>
        <w:rPr>
          <w:rFonts w:ascii="Times New Roman" w:hAnsi="Times New Roman" w:cs="Times New Roman"/>
          <w:sz w:val="24"/>
          <w:szCs w:val="24"/>
        </w:rPr>
        <w:t>Trakų r.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DI etape SD nesteigia. </w:t>
      </w:r>
      <w:r w:rsidR="00476D06" w:rsidRPr="00376329">
        <w:rPr>
          <w:rFonts w:ascii="Times New Roman" w:hAnsi="Times New Roman" w:cs="Times New Roman"/>
          <w:sz w:val="24"/>
          <w:szCs w:val="24"/>
        </w:rPr>
        <w:t>Papildomo poreikio SD</w:t>
      </w:r>
      <w:r>
        <w:rPr>
          <w:rFonts w:ascii="Times New Roman" w:hAnsi="Times New Roman" w:cs="Times New Roman"/>
          <w:sz w:val="24"/>
          <w:szCs w:val="24"/>
        </w:rPr>
        <w:t xml:space="preserve"> steigimui</w:t>
      </w:r>
      <w:r w:rsidR="00476D06" w:rsidRPr="00376329">
        <w:rPr>
          <w:rFonts w:ascii="Times New Roman" w:hAnsi="Times New Roman" w:cs="Times New Roman"/>
          <w:sz w:val="24"/>
          <w:szCs w:val="24"/>
        </w:rPr>
        <w:t xml:space="preserve"> II-ame etape savivaldybė neišreiškė.</w:t>
      </w:r>
    </w:p>
    <w:p w14:paraId="4799BA3A" w14:textId="71D6F53B" w:rsidR="00A61B58" w:rsidRDefault="00A61B58" w:rsidP="00A61B58">
      <w:pPr>
        <w:jc w:val="both"/>
        <w:rPr>
          <w:rFonts w:ascii="Times New Roman" w:hAnsi="Times New Roman" w:cs="Times New Roman"/>
          <w:sz w:val="24"/>
          <w:szCs w:val="24"/>
        </w:rPr>
      </w:pPr>
      <w:r>
        <w:rPr>
          <w:rFonts w:ascii="Times New Roman" w:hAnsi="Times New Roman" w:cs="Times New Roman"/>
          <w:sz w:val="24"/>
          <w:szCs w:val="24"/>
        </w:rPr>
        <w:t>Širvintų r.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DI etape SD nesteigia.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patikslintas poreikis 1 dienos užimtumo centro įkūrimui (20 vietų).</w:t>
      </w:r>
    </w:p>
    <w:p w14:paraId="1D782AC3" w14:textId="09CA93BD" w:rsidR="00B35BC6" w:rsidRDefault="00B35BC6" w:rsidP="00B35BC6">
      <w:pPr>
        <w:jc w:val="both"/>
        <w:rPr>
          <w:rFonts w:ascii="Times New Roman" w:hAnsi="Times New Roman" w:cs="Times New Roman"/>
          <w:sz w:val="24"/>
          <w:szCs w:val="24"/>
        </w:rPr>
      </w:pPr>
      <w:r>
        <w:rPr>
          <w:rFonts w:ascii="Times New Roman" w:hAnsi="Times New Roman" w:cs="Times New Roman"/>
          <w:sz w:val="24"/>
          <w:szCs w:val="24"/>
        </w:rPr>
        <w:t>Šalčininkų r.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DI etape SD nesteigia.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išreikštas poreikis 1 SD steigimui (10 vietų).</w:t>
      </w:r>
    </w:p>
    <w:p w14:paraId="6E5EC758" w14:textId="27ECB18E" w:rsidR="00310ABC" w:rsidRDefault="00310ABC" w:rsidP="00C62B64">
      <w:pPr>
        <w:jc w:val="both"/>
        <w:rPr>
          <w:rFonts w:ascii="Times New Roman" w:hAnsi="Times New Roman" w:cs="Times New Roman"/>
          <w:sz w:val="24"/>
          <w:szCs w:val="24"/>
        </w:rPr>
      </w:pPr>
    </w:p>
    <w:p w14:paraId="23F7F34D" w14:textId="7A3D906F" w:rsidR="00040A67" w:rsidRDefault="00DF3784" w:rsidP="00040A67">
      <w:pPr>
        <w:pStyle w:val="Antrat2"/>
        <w:jc w:val="center"/>
        <w:rPr>
          <w:rFonts w:ascii="Times New Roman" w:hAnsi="Times New Roman" w:cs="Times New Roman"/>
          <w:sz w:val="28"/>
          <w:szCs w:val="28"/>
        </w:rPr>
      </w:pPr>
      <w:bookmarkStart w:id="20" w:name="_Toc145069587"/>
      <w:r w:rsidRPr="007770B8">
        <w:rPr>
          <w:rFonts w:ascii="Times New Roman" w:hAnsi="Times New Roman" w:cs="Times New Roman"/>
          <w:sz w:val="28"/>
          <w:szCs w:val="28"/>
        </w:rPr>
        <w:t xml:space="preserve">INVESTICIJŲ Į </w:t>
      </w:r>
      <w:r w:rsidR="003C1DBC" w:rsidRPr="007770B8">
        <w:rPr>
          <w:rFonts w:ascii="Times New Roman" w:hAnsi="Times New Roman" w:cs="Times New Roman"/>
          <w:sz w:val="28"/>
          <w:szCs w:val="28"/>
        </w:rPr>
        <w:t xml:space="preserve">II-OJO ETAPO </w:t>
      </w:r>
      <w:r w:rsidRPr="007770B8">
        <w:rPr>
          <w:rFonts w:ascii="Times New Roman" w:hAnsi="Times New Roman" w:cs="Times New Roman"/>
          <w:sz w:val="28"/>
          <w:szCs w:val="28"/>
        </w:rPr>
        <w:t>INFRASTRUKTŪRĄ APIBENDRINIMAS</w:t>
      </w:r>
      <w:bookmarkEnd w:id="20"/>
    </w:p>
    <w:p w14:paraId="26DAECC2" w14:textId="77777777" w:rsidR="00040A67" w:rsidRPr="00040A67" w:rsidRDefault="00040A67" w:rsidP="00040A67"/>
    <w:p w14:paraId="7FEC579A" w14:textId="23E8CAE9" w:rsidR="00DF3784" w:rsidRDefault="00DF3784" w:rsidP="00DF3784">
      <w:pPr>
        <w:jc w:val="both"/>
        <w:rPr>
          <w:rFonts w:ascii="Times New Roman" w:hAnsi="Times New Roman" w:cs="Times New Roman"/>
          <w:sz w:val="24"/>
          <w:szCs w:val="24"/>
        </w:rPr>
      </w:pPr>
      <w:r>
        <w:rPr>
          <w:rFonts w:ascii="Times New Roman" w:hAnsi="Times New Roman" w:cs="Times New Roman"/>
          <w:sz w:val="24"/>
          <w:szCs w:val="24"/>
        </w:rPr>
        <w:t xml:space="preserve">Žemiau pateiktoje lentelėje </w:t>
      </w:r>
      <w:r w:rsidR="00965820">
        <w:rPr>
          <w:rFonts w:ascii="Times New Roman" w:hAnsi="Times New Roman" w:cs="Times New Roman"/>
          <w:sz w:val="24"/>
          <w:szCs w:val="24"/>
        </w:rPr>
        <w:t>(Nr. 8</w:t>
      </w:r>
      <w:r w:rsidR="00E715C2">
        <w:rPr>
          <w:rFonts w:ascii="Times New Roman" w:hAnsi="Times New Roman" w:cs="Times New Roman"/>
          <w:sz w:val="24"/>
          <w:szCs w:val="24"/>
        </w:rPr>
        <w:t xml:space="preserve">) </w:t>
      </w:r>
      <w:r>
        <w:rPr>
          <w:rFonts w:ascii="Times New Roman" w:hAnsi="Times New Roman" w:cs="Times New Roman"/>
          <w:sz w:val="24"/>
          <w:szCs w:val="24"/>
        </w:rPr>
        <w:t>pateikiamas investicijų į infrastruktūrą apibendrinimas, pagal kiekvieną savivaldybę nurodant paslaugos tipą, objektų skaičių bei sukuriamų vietų skaičių.</w:t>
      </w:r>
    </w:p>
    <w:p w14:paraId="30B93D76" w14:textId="51198325" w:rsidR="00682054" w:rsidRPr="00040A67" w:rsidRDefault="005B0A37" w:rsidP="00682054">
      <w:pPr>
        <w:jc w:val="both"/>
        <w:rPr>
          <w:rFonts w:ascii="Times New Roman" w:hAnsi="Times New Roman" w:cs="Times New Roman"/>
          <w:i/>
          <w:iCs/>
          <w:sz w:val="24"/>
          <w:szCs w:val="24"/>
        </w:rPr>
      </w:pPr>
      <w:r>
        <w:rPr>
          <w:rFonts w:ascii="Times New Roman" w:hAnsi="Times New Roman" w:cs="Times New Roman"/>
          <w:i/>
          <w:iCs/>
          <w:sz w:val="24"/>
          <w:szCs w:val="24"/>
        </w:rPr>
        <w:t>8</w:t>
      </w:r>
      <w:r w:rsidR="00E715C2">
        <w:rPr>
          <w:rFonts w:ascii="Times New Roman" w:hAnsi="Times New Roman" w:cs="Times New Roman"/>
          <w:i/>
          <w:iCs/>
          <w:sz w:val="24"/>
          <w:szCs w:val="24"/>
        </w:rPr>
        <w:t xml:space="preserve"> lentelė. </w:t>
      </w:r>
      <w:r>
        <w:rPr>
          <w:rFonts w:ascii="Times New Roman" w:hAnsi="Times New Roman" w:cs="Times New Roman"/>
          <w:i/>
          <w:iCs/>
          <w:sz w:val="24"/>
          <w:szCs w:val="24"/>
        </w:rPr>
        <w:t>Savivaldybių sprendimai dėl investicijų į infrastruktūrą.</w:t>
      </w:r>
    </w:p>
    <w:tbl>
      <w:tblPr>
        <w:tblStyle w:val="Lentelstinklelis"/>
        <w:tblW w:w="15894" w:type="dxa"/>
        <w:tblInd w:w="-572" w:type="dxa"/>
        <w:tblLayout w:type="fixed"/>
        <w:tblLook w:val="04A0" w:firstRow="1" w:lastRow="0" w:firstColumn="1" w:lastColumn="0" w:noHBand="0" w:noVBand="1"/>
      </w:tblPr>
      <w:tblGrid>
        <w:gridCol w:w="394"/>
        <w:gridCol w:w="1550"/>
        <w:gridCol w:w="750"/>
        <w:gridCol w:w="830"/>
        <w:gridCol w:w="729"/>
        <w:gridCol w:w="850"/>
        <w:gridCol w:w="709"/>
        <w:gridCol w:w="883"/>
        <w:gridCol w:w="708"/>
        <w:gridCol w:w="790"/>
        <w:gridCol w:w="738"/>
        <w:gridCol w:w="850"/>
        <w:gridCol w:w="709"/>
        <w:gridCol w:w="850"/>
        <w:gridCol w:w="709"/>
        <w:gridCol w:w="851"/>
        <w:gridCol w:w="708"/>
        <w:gridCol w:w="709"/>
        <w:gridCol w:w="811"/>
        <w:gridCol w:w="766"/>
      </w:tblGrid>
      <w:tr w:rsidR="00CD0042" w:rsidRPr="00376329" w14:paraId="74649CEA" w14:textId="1CE87290" w:rsidTr="00D02304">
        <w:tc>
          <w:tcPr>
            <w:tcW w:w="394" w:type="dxa"/>
            <w:vMerge w:val="restart"/>
          </w:tcPr>
          <w:p w14:paraId="565B5993" w14:textId="3832F0AF" w:rsidR="00965820" w:rsidRPr="00376329" w:rsidRDefault="00965820" w:rsidP="00682054">
            <w:pPr>
              <w:jc w:val="both"/>
              <w:rPr>
                <w:rFonts w:ascii="Times New Roman" w:hAnsi="Times New Roman" w:cs="Times New Roman"/>
                <w:sz w:val="24"/>
                <w:szCs w:val="24"/>
              </w:rPr>
            </w:pPr>
          </w:p>
        </w:tc>
        <w:tc>
          <w:tcPr>
            <w:tcW w:w="1550" w:type="dxa"/>
            <w:vMerge w:val="restart"/>
            <w:tcBorders>
              <w:tl2br w:val="single" w:sz="4" w:space="0" w:color="auto"/>
            </w:tcBorders>
          </w:tcPr>
          <w:p w14:paraId="7F1381D8" w14:textId="1AE4E37D" w:rsidR="00965820" w:rsidRPr="00376329" w:rsidRDefault="00965820" w:rsidP="00682054">
            <w:pPr>
              <w:jc w:val="both"/>
              <w:rPr>
                <w:rFonts w:ascii="Times New Roman" w:hAnsi="Times New Roman" w:cs="Times New Roman"/>
                <w:sz w:val="24"/>
                <w:szCs w:val="24"/>
              </w:rPr>
            </w:pPr>
            <w:r w:rsidRPr="00376329">
              <w:rPr>
                <w:rFonts w:ascii="Times New Roman" w:hAnsi="Times New Roman" w:cs="Times New Roman"/>
                <w:sz w:val="24"/>
                <w:szCs w:val="24"/>
              </w:rPr>
              <w:t xml:space="preserve">  Savivaldybė                     </w:t>
            </w:r>
          </w:p>
          <w:p w14:paraId="1F8DE4FA" w14:textId="77777777" w:rsidR="00965820" w:rsidRPr="00376329" w:rsidRDefault="00965820" w:rsidP="00682054">
            <w:pPr>
              <w:jc w:val="both"/>
              <w:rPr>
                <w:rFonts w:ascii="Times New Roman" w:hAnsi="Times New Roman" w:cs="Times New Roman"/>
                <w:sz w:val="24"/>
                <w:szCs w:val="24"/>
              </w:rPr>
            </w:pPr>
          </w:p>
          <w:p w14:paraId="09883C3D" w14:textId="5D35C81D" w:rsidR="00965820" w:rsidRPr="00376329" w:rsidRDefault="00965820" w:rsidP="00682054">
            <w:pPr>
              <w:jc w:val="both"/>
              <w:rPr>
                <w:rFonts w:ascii="Times New Roman" w:hAnsi="Times New Roman" w:cs="Times New Roman"/>
                <w:sz w:val="24"/>
                <w:szCs w:val="24"/>
              </w:rPr>
            </w:pPr>
            <w:r w:rsidRPr="00376329">
              <w:rPr>
                <w:rFonts w:ascii="Times New Roman" w:hAnsi="Times New Roman" w:cs="Times New Roman"/>
                <w:sz w:val="24"/>
                <w:szCs w:val="24"/>
              </w:rPr>
              <w:t>Paslauga</w:t>
            </w:r>
          </w:p>
        </w:tc>
        <w:tc>
          <w:tcPr>
            <w:tcW w:w="1580" w:type="dxa"/>
            <w:gridSpan w:val="2"/>
            <w:shd w:val="clear" w:color="auto" w:fill="B4C6E7" w:themeFill="accent1" w:themeFillTint="66"/>
          </w:tcPr>
          <w:p w14:paraId="4A7BAFD9" w14:textId="0007C6B5" w:rsidR="00965820" w:rsidRPr="00965820" w:rsidRDefault="00965820" w:rsidP="00DF3784">
            <w:pPr>
              <w:jc w:val="center"/>
              <w:rPr>
                <w:rFonts w:ascii="Times New Roman" w:hAnsi="Times New Roman" w:cs="Times New Roman"/>
                <w:sz w:val="24"/>
                <w:szCs w:val="24"/>
              </w:rPr>
            </w:pPr>
            <w:r w:rsidRPr="00965820">
              <w:rPr>
                <w:rFonts w:ascii="Times New Roman" w:hAnsi="Times New Roman" w:cs="Times New Roman"/>
                <w:sz w:val="24"/>
                <w:szCs w:val="24"/>
              </w:rPr>
              <w:t>Vilniaus m.</w:t>
            </w:r>
          </w:p>
        </w:tc>
        <w:tc>
          <w:tcPr>
            <w:tcW w:w="1579" w:type="dxa"/>
            <w:gridSpan w:val="2"/>
            <w:shd w:val="clear" w:color="auto" w:fill="B4C6E7" w:themeFill="accent1" w:themeFillTint="66"/>
          </w:tcPr>
          <w:p w14:paraId="061600CF" w14:textId="5E41D074" w:rsidR="00965820" w:rsidRPr="00965820" w:rsidRDefault="00965820" w:rsidP="00DF3784">
            <w:pPr>
              <w:jc w:val="center"/>
              <w:rPr>
                <w:rFonts w:ascii="Times New Roman" w:hAnsi="Times New Roman" w:cs="Times New Roman"/>
                <w:sz w:val="24"/>
                <w:szCs w:val="24"/>
              </w:rPr>
            </w:pPr>
            <w:r w:rsidRPr="00965820">
              <w:rPr>
                <w:rFonts w:ascii="Times New Roman" w:hAnsi="Times New Roman" w:cs="Times New Roman"/>
                <w:sz w:val="24"/>
                <w:szCs w:val="24"/>
              </w:rPr>
              <w:t>Vilniaus r.</w:t>
            </w:r>
          </w:p>
        </w:tc>
        <w:tc>
          <w:tcPr>
            <w:tcW w:w="1592" w:type="dxa"/>
            <w:gridSpan w:val="2"/>
            <w:shd w:val="clear" w:color="auto" w:fill="B4C6E7" w:themeFill="accent1" w:themeFillTint="66"/>
          </w:tcPr>
          <w:p w14:paraId="1529CB09" w14:textId="39D031FF" w:rsidR="00965820" w:rsidRPr="00965820" w:rsidRDefault="00965820" w:rsidP="00DF3784">
            <w:pPr>
              <w:jc w:val="center"/>
              <w:rPr>
                <w:rFonts w:ascii="Times New Roman" w:hAnsi="Times New Roman" w:cs="Times New Roman"/>
                <w:sz w:val="24"/>
                <w:szCs w:val="24"/>
              </w:rPr>
            </w:pPr>
            <w:r w:rsidRPr="00965820">
              <w:rPr>
                <w:rFonts w:ascii="Times New Roman" w:hAnsi="Times New Roman" w:cs="Times New Roman"/>
                <w:sz w:val="24"/>
                <w:szCs w:val="24"/>
              </w:rPr>
              <w:t>Elektrėnų</w:t>
            </w:r>
          </w:p>
        </w:tc>
        <w:tc>
          <w:tcPr>
            <w:tcW w:w="1498" w:type="dxa"/>
            <w:gridSpan w:val="2"/>
            <w:shd w:val="clear" w:color="auto" w:fill="B4C6E7" w:themeFill="accent1" w:themeFillTint="66"/>
          </w:tcPr>
          <w:p w14:paraId="7F5ED6D5" w14:textId="35624904" w:rsidR="00965820" w:rsidRPr="00965820" w:rsidRDefault="00965820" w:rsidP="00DF3784">
            <w:pPr>
              <w:jc w:val="center"/>
              <w:rPr>
                <w:rFonts w:ascii="Times New Roman" w:hAnsi="Times New Roman" w:cs="Times New Roman"/>
                <w:sz w:val="24"/>
                <w:szCs w:val="24"/>
              </w:rPr>
            </w:pPr>
            <w:r w:rsidRPr="00965820">
              <w:rPr>
                <w:rFonts w:ascii="Times New Roman" w:hAnsi="Times New Roman" w:cs="Times New Roman"/>
                <w:sz w:val="24"/>
                <w:szCs w:val="24"/>
              </w:rPr>
              <w:t>Ukmergės r.</w:t>
            </w:r>
          </w:p>
        </w:tc>
        <w:tc>
          <w:tcPr>
            <w:tcW w:w="1588" w:type="dxa"/>
            <w:gridSpan w:val="2"/>
            <w:shd w:val="clear" w:color="auto" w:fill="B4C6E7" w:themeFill="accent1" w:themeFillTint="66"/>
          </w:tcPr>
          <w:p w14:paraId="50CACCD3" w14:textId="3F62B2BA" w:rsidR="00965820" w:rsidRPr="00CD0042" w:rsidRDefault="00CD0042" w:rsidP="00DF3784">
            <w:pPr>
              <w:jc w:val="center"/>
              <w:rPr>
                <w:rFonts w:ascii="Times New Roman" w:hAnsi="Times New Roman" w:cs="Times New Roman"/>
                <w:sz w:val="24"/>
                <w:szCs w:val="24"/>
              </w:rPr>
            </w:pPr>
            <w:r w:rsidRPr="00CD0042">
              <w:rPr>
                <w:rFonts w:ascii="Times New Roman" w:hAnsi="Times New Roman" w:cs="Times New Roman"/>
                <w:sz w:val="24"/>
                <w:szCs w:val="24"/>
              </w:rPr>
              <w:t>Švenčionių r.</w:t>
            </w:r>
          </w:p>
        </w:tc>
        <w:tc>
          <w:tcPr>
            <w:tcW w:w="1559" w:type="dxa"/>
            <w:gridSpan w:val="2"/>
            <w:shd w:val="clear" w:color="auto" w:fill="B4C6E7" w:themeFill="accent1" w:themeFillTint="66"/>
          </w:tcPr>
          <w:p w14:paraId="65B5A296" w14:textId="361C6DE8" w:rsidR="00965820" w:rsidRPr="00CD0042" w:rsidRDefault="00CD0042" w:rsidP="00DF3784">
            <w:pPr>
              <w:jc w:val="center"/>
              <w:rPr>
                <w:rFonts w:ascii="Times New Roman" w:hAnsi="Times New Roman" w:cs="Times New Roman"/>
                <w:sz w:val="24"/>
                <w:szCs w:val="24"/>
              </w:rPr>
            </w:pPr>
            <w:r>
              <w:rPr>
                <w:rFonts w:ascii="Times New Roman" w:hAnsi="Times New Roman" w:cs="Times New Roman"/>
                <w:sz w:val="24"/>
                <w:szCs w:val="24"/>
              </w:rPr>
              <w:t>Trakų r.</w:t>
            </w:r>
          </w:p>
        </w:tc>
        <w:tc>
          <w:tcPr>
            <w:tcW w:w="1560" w:type="dxa"/>
            <w:gridSpan w:val="2"/>
            <w:shd w:val="clear" w:color="auto" w:fill="B4C6E7" w:themeFill="accent1" w:themeFillTint="66"/>
          </w:tcPr>
          <w:p w14:paraId="3C1354BA" w14:textId="7BB13D1C" w:rsidR="00965820" w:rsidRPr="00CD0042" w:rsidRDefault="00CD0042" w:rsidP="00DF3784">
            <w:pPr>
              <w:jc w:val="center"/>
              <w:rPr>
                <w:rFonts w:ascii="Times New Roman" w:hAnsi="Times New Roman" w:cs="Times New Roman"/>
                <w:sz w:val="24"/>
                <w:szCs w:val="24"/>
              </w:rPr>
            </w:pPr>
            <w:r>
              <w:rPr>
                <w:rFonts w:ascii="Times New Roman" w:hAnsi="Times New Roman" w:cs="Times New Roman"/>
                <w:sz w:val="24"/>
                <w:szCs w:val="24"/>
              </w:rPr>
              <w:t>Širvintų r.</w:t>
            </w:r>
          </w:p>
        </w:tc>
        <w:tc>
          <w:tcPr>
            <w:tcW w:w="1417" w:type="dxa"/>
            <w:gridSpan w:val="2"/>
            <w:shd w:val="clear" w:color="auto" w:fill="B4C6E7" w:themeFill="accent1" w:themeFillTint="66"/>
          </w:tcPr>
          <w:p w14:paraId="6AD71FD3" w14:textId="59826796" w:rsidR="00965820" w:rsidRPr="00CD0042" w:rsidRDefault="00CD0042" w:rsidP="00DF3784">
            <w:pPr>
              <w:jc w:val="center"/>
              <w:rPr>
                <w:rFonts w:ascii="Times New Roman" w:hAnsi="Times New Roman" w:cs="Times New Roman"/>
                <w:sz w:val="24"/>
                <w:szCs w:val="24"/>
              </w:rPr>
            </w:pPr>
            <w:r>
              <w:rPr>
                <w:rFonts w:ascii="Times New Roman" w:hAnsi="Times New Roman" w:cs="Times New Roman"/>
                <w:sz w:val="24"/>
                <w:szCs w:val="24"/>
              </w:rPr>
              <w:t>Šalčininkų r.</w:t>
            </w:r>
          </w:p>
        </w:tc>
        <w:tc>
          <w:tcPr>
            <w:tcW w:w="1577" w:type="dxa"/>
            <w:gridSpan w:val="2"/>
            <w:shd w:val="clear" w:color="auto" w:fill="B4C6E7" w:themeFill="accent1" w:themeFillTint="66"/>
          </w:tcPr>
          <w:p w14:paraId="1C7FB9E2" w14:textId="572CC039" w:rsidR="00965820" w:rsidRPr="00376329" w:rsidRDefault="00965820" w:rsidP="00DF3784">
            <w:pPr>
              <w:jc w:val="center"/>
              <w:rPr>
                <w:rFonts w:ascii="Times New Roman" w:hAnsi="Times New Roman" w:cs="Times New Roman"/>
                <w:sz w:val="24"/>
                <w:szCs w:val="24"/>
              </w:rPr>
            </w:pPr>
            <w:r>
              <w:rPr>
                <w:rFonts w:ascii="Times New Roman" w:hAnsi="Times New Roman" w:cs="Times New Roman"/>
                <w:sz w:val="24"/>
                <w:szCs w:val="24"/>
              </w:rPr>
              <w:t>Iš VISO:</w:t>
            </w:r>
          </w:p>
        </w:tc>
      </w:tr>
      <w:tr w:rsidR="00CD0042" w:rsidRPr="00376329" w14:paraId="4F3DACD7" w14:textId="6B0AD616" w:rsidTr="00331D47">
        <w:tc>
          <w:tcPr>
            <w:tcW w:w="394" w:type="dxa"/>
            <w:vMerge/>
          </w:tcPr>
          <w:p w14:paraId="52E4C0CE" w14:textId="15484657" w:rsidR="00CD0042" w:rsidRPr="00376329" w:rsidRDefault="00CD0042" w:rsidP="00CD0042">
            <w:pPr>
              <w:jc w:val="both"/>
              <w:rPr>
                <w:rFonts w:ascii="Times New Roman" w:hAnsi="Times New Roman" w:cs="Times New Roman"/>
                <w:sz w:val="24"/>
                <w:szCs w:val="24"/>
              </w:rPr>
            </w:pPr>
          </w:p>
        </w:tc>
        <w:tc>
          <w:tcPr>
            <w:tcW w:w="1550" w:type="dxa"/>
            <w:vMerge/>
          </w:tcPr>
          <w:p w14:paraId="2CC58C28" w14:textId="001102A3" w:rsidR="00CD0042" w:rsidRPr="00376329" w:rsidRDefault="00CD0042" w:rsidP="00CD0042">
            <w:pPr>
              <w:jc w:val="both"/>
              <w:rPr>
                <w:rFonts w:ascii="Times New Roman" w:hAnsi="Times New Roman" w:cs="Times New Roman"/>
                <w:sz w:val="24"/>
                <w:szCs w:val="24"/>
              </w:rPr>
            </w:pPr>
          </w:p>
        </w:tc>
        <w:tc>
          <w:tcPr>
            <w:tcW w:w="750" w:type="dxa"/>
          </w:tcPr>
          <w:p w14:paraId="319EB4E5" w14:textId="2C9C78BB" w:rsidR="00CD0042" w:rsidRPr="00965820" w:rsidRDefault="00CD0042" w:rsidP="00CD0042">
            <w:pPr>
              <w:jc w:val="both"/>
              <w:rPr>
                <w:rFonts w:ascii="Times New Roman" w:hAnsi="Times New Roman" w:cs="Times New Roman"/>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30" w:type="dxa"/>
          </w:tcPr>
          <w:p w14:paraId="728F0CEF" w14:textId="22897C5C" w:rsidR="00CD0042" w:rsidRPr="00965820" w:rsidRDefault="00CD0042" w:rsidP="00CD0042">
            <w:pPr>
              <w:jc w:val="both"/>
              <w:rPr>
                <w:rFonts w:ascii="Times New Roman" w:hAnsi="Times New Roman" w:cs="Times New Roman"/>
                <w:sz w:val="24"/>
                <w:szCs w:val="24"/>
              </w:rPr>
            </w:pPr>
            <w:r w:rsidRPr="00965820">
              <w:rPr>
                <w:rFonts w:ascii="Times New Roman" w:hAnsi="Times New Roman" w:cs="Times New Roman"/>
                <w:sz w:val="24"/>
                <w:szCs w:val="24"/>
              </w:rPr>
              <w:t>Vietų sk.</w:t>
            </w:r>
          </w:p>
        </w:tc>
        <w:tc>
          <w:tcPr>
            <w:tcW w:w="729" w:type="dxa"/>
          </w:tcPr>
          <w:p w14:paraId="308E9148" w14:textId="2B4170A8" w:rsidR="00CD0042" w:rsidRPr="00965820" w:rsidRDefault="00CD0042" w:rsidP="00CD0042">
            <w:pPr>
              <w:jc w:val="both"/>
              <w:rPr>
                <w:rFonts w:ascii="Times New Roman" w:hAnsi="Times New Roman" w:cs="Times New Roman"/>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50" w:type="dxa"/>
          </w:tcPr>
          <w:p w14:paraId="38F6787E" w14:textId="454B52E2" w:rsidR="00CD0042" w:rsidRPr="00965820" w:rsidRDefault="00CD0042" w:rsidP="00CD0042">
            <w:pPr>
              <w:jc w:val="both"/>
              <w:rPr>
                <w:rFonts w:ascii="Times New Roman" w:hAnsi="Times New Roman" w:cs="Times New Roman"/>
                <w:sz w:val="24"/>
                <w:szCs w:val="24"/>
              </w:rPr>
            </w:pPr>
            <w:r w:rsidRPr="00965820">
              <w:rPr>
                <w:rFonts w:ascii="Times New Roman" w:hAnsi="Times New Roman" w:cs="Times New Roman"/>
                <w:sz w:val="24"/>
                <w:szCs w:val="24"/>
              </w:rPr>
              <w:t>Vietų sk.</w:t>
            </w:r>
          </w:p>
        </w:tc>
        <w:tc>
          <w:tcPr>
            <w:tcW w:w="709" w:type="dxa"/>
          </w:tcPr>
          <w:p w14:paraId="686833B2" w14:textId="552899AE" w:rsidR="00CD0042" w:rsidRPr="00965820" w:rsidRDefault="00CD0042" w:rsidP="00CD0042">
            <w:pPr>
              <w:jc w:val="both"/>
              <w:rPr>
                <w:rFonts w:ascii="Times New Roman" w:hAnsi="Times New Roman" w:cs="Times New Roman"/>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83" w:type="dxa"/>
          </w:tcPr>
          <w:p w14:paraId="301D00F7" w14:textId="4DDD5257" w:rsidR="00CD0042" w:rsidRPr="00965820" w:rsidRDefault="00CD0042" w:rsidP="00CD0042">
            <w:pPr>
              <w:jc w:val="both"/>
              <w:rPr>
                <w:rFonts w:ascii="Times New Roman" w:hAnsi="Times New Roman" w:cs="Times New Roman"/>
                <w:sz w:val="24"/>
                <w:szCs w:val="24"/>
              </w:rPr>
            </w:pPr>
            <w:r w:rsidRPr="00965820">
              <w:rPr>
                <w:rFonts w:ascii="Times New Roman" w:hAnsi="Times New Roman" w:cs="Times New Roman"/>
                <w:sz w:val="24"/>
                <w:szCs w:val="24"/>
              </w:rPr>
              <w:t>Vietų sk.</w:t>
            </w:r>
          </w:p>
        </w:tc>
        <w:tc>
          <w:tcPr>
            <w:tcW w:w="708" w:type="dxa"/>
          </w:tcPr>
          <w:p w14:paraId="00942AE1" w14:textId="430BB7CB" w:rsidR="00CD0042" w:rsidRPr="00965820" w:rsidRDefault="00CD0042" w:rsidP="00CD0042">
            <w:pPr>
              <w:jc w:val="both"/>
              <w:rPr>
                <w:rFonts w:ascii="Times New Roman" w:hAnsi="Times New Roman" w:cs="Times New Roman"/>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790" w:type="dxa"/>
          </w:tcPr>
          <w:p w14:paraId="2037FF64" w14:textId="608C3DEE" w:rsidR="00CD0042" w:rsidRPr="00965820" w:rsidRDefault="00CD0042" w:rsidP="00CD0042">
            <w:pPr>
              <w:jc w:val="both"/>
              <w:rPr>
                <w:rFonts w:ascii="Times New Roman" w:hAnsi="Times New Roman" w:cs="Times New Roman"/>
                <w:sz w:val="24"/>
                <w:szCs w:val="24"/>
              </w:rPr>
            </w:pPr>
            <w:r w:rsidRPr="00965820">
              <w:rPr>
                <w:rFonts w:ascii="Times New Roman" w:hAnsi="Times New Roman" w:cs="Times New Roman"/>
                <w:sz w:val="24"/>
                <w:szCs w:val="24"/>
              </w:rPr>
              <w:t>Vietų sk.</w:t>
            </w:r>
          </w:p>
        </w:tc>
        <w:tc>
          <w:tcPr>
            <w:tcW w:w="738" w:type="dxa"/>
          </w:tcPr>
          <w:p w14:paraId="22CF3843" w14:textId="56CD1E4D" w:rsidR="00CD0042" w:rsidRPr="00965820" w:rsidRDefault="00CD0042" w:rsidP="00CD0042">
            <w:pPr>
              <w:jc w:val="both"/>
              <w:rPr>
                <w:rFonts w:ascii="Times New Roman" w:hAnsi="Times New Roman" w:cs="Times New Roman"/>
                <w:b/>
                <w:bCs/>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50" w:type="dxa"/>
          </w:tcPr>
          <w:p w14:paraId="70FE8B28" w14:textId="16104B2A" w:rsidR="00CD0042" w:rsidRPr="00965820" w:rsidRDefault="00CD0042" w:rsidP="00CD0042">
            <w:pPr>
              <w:jc w:val="both"/>
              <w:rPr>
                <w:rFonts w:ascii="Times New Roman" w:hAnsi="Times New Roman" w:cs="Times New Roman"/>
                <w:b/>
                <w:bCs/>
                <w:sz w:val="24"/>
                <w:szCs w:val="24"/>
              </w:rPr>
            </w:pPr>
            <w:r w:rsidRPr="00965820">
              <w:rPr>
                <w:rFonts w:ascii="Times New Roman" w:hAnsi="Times New Roman" w:cs="Times New Roman"/>
                <w:sz w:val="24"/>
                <w:szCs w:val="24"/>
              </w:rPr>
              <w:t>Vietų sk.</w:t>
            </w:r>
          </w:p>
        </w:tc>
        <w:tc>
          <w:tcPr>
            <w:tcW w:w="709" w:type="dxa"/>
          </w:tcPr>
          <w:p w14:paraId="0DB35FE1" w14:textId="6DAB77B7" w:rsidR="00CD0042" w:rsidRPr="00965820" w:rsidRDefault="00CD0042" w:rsidP="00CD0042">
            <w:pPr>
              <w:jc w:val="both"/>
              <w:rPr>
                <w:rFonts w:ascii="Times New Roman" w:hAnsi="Times New Roman" w:cs="Times New Roman"/>
                <w:b/>
                <w:bCs/>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50" w:type="dxa"/>
          </w:tcPr>
          <w:p w14:paraId="0C23B070" w14:textId="661C9AA5" w:rsidR="00CD0042" w:rsidRPr="00965820" w:rsidRDefault="00CD0042" w:rsidP="00CD0042">
            <w:pPr>
              <w:jc w:val="both"/>
              <w:rPr>
                <w:rFonts w:ascii="Times New Roman" w:hAnsi="Times New Roman" w:cs="Times New Roman"/>
                <w:b/>
                <w:bCs/>
                <w:sz w:val="24"/>
                <w:szCs w:val="24"/>
              </w:rPr>
            </w:pPr>
            <w:r w:rsidRPr="00965820">
              <w:rPr>
                <w:rFonts w:ascii="Times New Roman" w:hAnsi="Times New Roman" w:cs="Times New Roman"/>
                <w:sz w:val="24"/>
                <w:szCs w:val="24"/>
              </w:rPr>
              <w:t>Vietų sk.</w:t>
            </w:r>
          </w:p>
        </w:tc>
        <w:tc>
          <w:tcPr>
            <w:tcW w:w="709" w:type="dxa"/>
          </w:tcPr>
          <w:p w14:paraId="0CCA8E51" w14:textId="2A1913AB" w:rsidR="00CD0042" w:rsidRPr="00965820" w:rsidRDefault="00CD0042" w:rsidP="00CD0042">
            <w:pPr>
              <w:jc w:val="both"/>
              <w:rPr>
                <w:rFonts w:ascii="Times New Roman" w:hAnsi="Times New Roman" w:cs="Times New Roman"/>
                <w:b/>
                <w:bCs/>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51" w:type="dxa"/>
          </w:tcPr>
          <w:p w14:paraId="1EE26A17" w14:textId="1F14405E" w:rsidR="00CD0042" w:rsidRPr="00965820" w:rsidRDefault="00CD0042" w:rsidP="00CD0042">
            <w:pPr>
              <w:jc w:val="both"/>
              <w:rPr>
                <w:rFonts w:ascii="Times New Roman" w:hAnsi="Times New Roman" w:cs="Times New Roman"/>
                <w:b/>
                <w:bCs/>
                <w:sz w:val="24"/>
                <w:szCs w:val="24"/>
              </w:rPr>
            </w:pPr>
            <w:r w:rsidRPr="00965820">
              <w:rPr>
                <w:rFonts w:ascii="Times New Roman" w:hAnsi="Times New Roman" w:cs="Times New Roman"/>
                <w:sz w:val="24"/>
                <w:szCs w:val="24"/>
              </w:rPr>
              <w:t>Vietų sk.</w:t>
            </w:r>
          </w:p>
        </w:tc>
        <w:tc>
          <w:tcPr>
            <w:tcW w:w="708" w:type="dxa"/>
          </w:tcPr>
          <w:p w14:paraId="15A81C5D" w14:textId="71DEB071" w:rsidR="00CD0042" w:rsidRPr="00965820" w:rsidRDefault="00CD0042" w:rsidP="00CD0042">
            <w:pPr>
              <w:jc w:val="both"/>
              <w:rPr>
                <w:rFonts w:ascii="Times New Roman" w:hAnsi="Times New Roman" w:cs="Times New Roman"/>
                <w:b/>
                <w:bCs/>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709" w:type="dxa"/>
          </w:tcPr>
          <w:p w14:paraId="6BDB8BC2" w14:textId="0723DD15" w:rsidR="00CD0042" w:rsidRPr="00965820" w:rsidRDefault="00CD0042" w:rsidP="00CD0042">
            <w:pPr>
              <w:jc w:val="both"/>
              <w:rPr>
                <w:rFonts w:ascii="Times New Roman" w:hAnsi="Times New Roman" w:cs="Times New Roman"/>
                <w:b/>
                <w:bCs/>
                <w:sz w:val="24"/>
                <w:szCs w:val="24"/>
              </w:rPr>
            </w:pPr>
            <w:r w:rsidRPr="00965820">
              <w:rPr>
                <w:rFonts w:ascii="Times New Roman" w:hAnsi="Times New Roman" w:cs="Times New Roman"/>
                <w:sz w:val="24"/>
                <w:szCs w:val="24"/>
              </w:rPr>
              <w:t>Vietų sk.</w:t>
            </w:r>
          </w:p>
        </w:tc>
        <w:tc>
          <w:tcPr>
            <w:tcW w:w="811" w:type="dxa"/>
            <w:shd w:val="clear" w:color="auto" w:fill="DEEAF6" w:themeFill="accent5" w:themeFillTint="33"/>
          </w:tcPr>
          <w:p w14:paraId="217C46A8" w14:textId="59ECC8AD" w:rsidR="00CD0042" w:rsidRPr="00310ABC" w:rsidRDefault="00CD0042" w:rsidP="00CD0042">
            <w:pPr>
              <w:jc w:val="both"/>
              <w:rPr>
                <w:rFonts w:ascii="Times New Roman" w:hAnsi="Times New Roman" w:cs="Times New Roman"/>
                <w:b/>
                <w:bCs/>
                <w:sz w:val="24"/>
                <w:szCs w:val="24"/>
              </w:rPr>
            </w:pPr>
            <w:proofErr w:type="spellStart"/>
            <w:r w:rsidRPr="00310ABC">
              <w:rPr>
                <w:rFonts w:ascii="Times New Roman" w:hAnsi="Times New Roman" w:cs="Times New Roman"/>
                <w:b/>
                <w:bCs/>
                <w:sz w:val="24"/>
                <w:szCs w:val="24"/>
              </w:rPr>
              <w:t>Obj</w:t>
            </w:r>
            <w:proofErr w:type="spellEnd"/>
            <w:r w:rsidRPr="00310ABC">
              <w:rPr>
                <w:rFonts w:ascii="Times New Roman" w:hAnsi="Times New Roman" w:cs="Times New Roman"/>
                <w:b/>
                <w:bCs/>
                <w:sz w:val="24"/>
                <w:szCs w:val="24"/>
              </w:rPr>
              <w:t>. sk.</w:t>
            </w:r>
          </w:p>
        </w:tc>
        <w:tc>
          <w:tcPr>
            <w:tcW w:w="766" w:type="dxa"/>
            <w:shd w:val="clear" w:color="auto" w:fill="DEEAF6" w:themeFill="accent5" w:themeFillTint="33"/>
          </w:tcPr>
          <w:p w14:paraId="19C3F2AB" w14:textId="5D2DA4D5" w:rsidR="00CD0042" w:rsidRPr="00310ABC" w:rsidRDefault="00CD0042" w:rsidP="00CD0042">
            <w:pPr>
              <w:jc w:val="both"/>
              <w:rPr>
                <w:rFonts w:ascii="Times New Roman" w:hAnsi="Times New Roman" w:cs="Times New Roman"/>
                <w:b/>
                <w:bCs/>
                <w:sz w:val="24"/>
                <w:szCs w:val="24"/>
              </w:rPr>
            </w:pPr>
            <w:r w:rsidRPr="00310ABC">
              <w:rPr>
                <w:rFonts w:ascii="Times New Roman" w:hAnsi="Times New Roman" w:cs="Times New Roman"/>
                <w:b/>
                <w:bCs/>
                <w:sz w:val="24"/>
                <w:szCs w:val="24"/>
              </w:rPr>
              <w:t>Vietų sk.</w:t>
            </w:r>
          </w:p>
        </w:tc>
      </w:tr>
      <w:tr w:rsidR="00965820" w:rsidRPr="00376329" w14:paraId="1AC2F7FD" w14:textId="0D415A86" w:rsidTr="000F75F4">
        <w:tc>
          <w:tcPr>
            <w:tcW w:w="394" w:type="dxa"/>
          </w:tcPr>
          <w:p w14:paraId="0C1C894E" w14:textId="448F30DB" w:rsidR="00965820" w:rsidRPr="00D23799" w:rsidRDefault="00965820" w:rsidP="00682054">
            <w:pPr>
              <w:jc w:val="both"/>
              <w:rPr>
                <w:rFonts w:ascii="Times New Roman" w:hAnsi="Times New Roman" w:cs="Times New Roman"/>
                <w:sz w:val="20"/>
                <w:szCs w:val="20"/>
              </w:rPr>
            </w:pPr>
            <w:r w:rsidRPr="00D23799">
              <w:rPr>
                <w:rFonts w:ascii="Times New Roman" w:hAnsi="Times New Roman" w:cs="Times New Roman"/>
                <w:sz w:val="20"/>
                <w:szCs w:val="20"/>
              </w:rPr>
              <w:t>1.</w:t>
            </w:r>
          </w:p>
        </w:tc>
        <w:tc>
          <w:tcPr>
            <w:tcW w:w="1550" w:type="dxa"/>
          </w:tcPr>
          <w:p w14:paraId="3DCC2212" w14:textId="7FC40858" w:rsidR="00965820" w:rsidRPr="00040A67" w:rsidRDefault="00965820" w:rsidP="00682054">
            <w:pPr>
              <w:jc w:val="both"/>
              <w:rPr>
                <w:rFonts w:ascii="Times New Roman" w:hAnsi="Times New Roman" w:cs="Times New Roman"/>
              </w:rPr>
            </w:pPr>
            <w:r w:rsidRPr="00040A67">
              <w:rPr>
                <w:rFonts w:ascii="Times New Roman" w:hAnsi="Times New Roman" w:cs="Times New Roman"/>
              </w:rPr>
              <w:t>Apsaugotas būstas</w:t>
            </w:r>
          </w:p>
        </w:tc>
        <w:tc>
          <w:tcPr>
            <w:tcW w:w="750" w:type="dxa"/>
          </w:tcPr>
          <w:p w14:paraId="5B43D0DF" w14:textId="10550D07" w:rsidR="00014F92" w:rsidRPr="000F75F4" w:rsidRDefault="000F75F4" w:rsidP="00682054">
            <w:pPr>
              <w:jc w:val="both"/>
              <w:rPr>
                <w:rFonts w:ascii="Times New Roman" w:hAnsi="Times New Roman" w:cs="Times New Roman"/>
                <w:sz w:val="24"/>
                <w:szCs w:val="24"/>
              </w:rPr>
            </w:pPr>
            <w:r w:rsidRPr="000F75F4">
              <w:rPr>
                <w:rFonts w:ascii="Times New Roman" w:hAnsi="Times New Roman" w:cs="Times New Roman"/>
                <w:sz w:val="24"/>
                <w:szCs w:val="24"/>
              </w:rPr>
              <w:t>2</w:t>
            </w:r>
          </w:p>
        </w:tc>
        <w:tc>
          <w:tcPr>
            <w:tcW w:w="830" w:type="dxa"/>
          </w:tcPr>
          <w:p w14:paraId="17F2E7E1" w14:textId="525F0EF1" w:rsidR="00014F92" w:rsidRPr="000F75F4" w:rsidRDefault="00585B9A" w:rsidP="00164DDD">
            <w:pPr>
              <w:jc w:val="both"/>
              <w:rPr>
                <w:rFonts w:ascii="Times New Roman" w:hAnsi="Times New Roman" w:cs="Times New Roman"/>
                <w:sz w:val="24"/>
                <w:szCs w:val="24"/>
              </w:rPr>
            </w:pPr>
            <w:r>
              <w:rPr>
                <w:rFonts w:ascii="Times New Roman" w:hAnsi="Times New Roman" w:cs="Times New Roman"/>
                <w:sz w:val="24"/>
                <w:szCs w:val="24"/>
              </w:rPr>
              <w:t>4</w:t>
            </w:r>
          </w:p>
        </w:tc>
        <w:tc>
          <w:tcPr>
            <w:tcW w:w="729" w:type="dxa"/>
          </w:tcPr>
          <w:p w14:paraId="53B0EE07" w14:textId="2BE76EA5"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12</w:t>
            </w:r>
          </w:p>
        </w:tc>
        <w:tc>
          <w:tcPr>
            <w:tcW w:w="850" w:type="dxa"/>
          </w:tcPr>
          <w:p w14:paraId="302EF8D2" w14:textId="70750782"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24</w:t>
            </w:r>
          </w:p>
        </w:tc>
        <w:tc>
          <w:tcPr>
            <w:tcW w:w="709" w:type="dxa"/>
          </w:tcPr>
          <w:p w14:paraId="45A8556A" w14:textId="33A996BD"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7</w:t>
            </w:r>
          </w:p>
        </w:tc>
        <w:tc>
          <w:tcPr>
            <w:tcW w:w="883" w:type="dxa"/>
          </w:tcPr>
          <w:p w14:paraId="4623D610" w14:textId="44705770"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11</w:t>
            </w:r>
          </w:p>
        </w:tc>
        <w:tc>
          <w:tcPr>
            <w:tcW w:w="708" w:type="dxa"/>
          </w:tcPr>
          <w:p w14:paraId="65E1994C" w14:textId="70CA90ED"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5</w:t>
            </w:r>
          </w:p>
        </w:tc>
        <w:tc>
          <w:tcPr>
            <w:tcW w:w="790" w:type="dxa"/>
          </w:tcPr>
          <w:p w14:paraId="528477B6" w14:textId="3ABF7EE4"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38" w:type="dxa"/>
          </w:tcPr>
          <w:p w14:paraId="6CA737AA" w14:textId="53D90C9D" w:rsidR="00965820" w:rsidRPr="00164DDD" w:rsidRDefault="00A043C6" w:rsidP="00682054">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850" w:type="dxa"/>
          </w:tcPr>
          <w:p w14:paraId="1AFE5554" w14:textId="01C8AA86" w:rsidR="00965820" w:rsidRPr="00164DDD" w:rsidRDefault="00164DDD" w:rsidP="00682054">
            <w:pPr>
              <w:jc w:val="both"/>
              <w:rPr>
                <w:rFonts w:ascii="Times New Roman" w:hAnsi="Times New Roman" w:cs="Times New Roman"/>
                <w:bCs/>
                <w:sz w:val="24"/>
                <w:szCs w:val="24"/>
              </w:rPr>
            </w:pPr>
            <w:r w:rsidRPr="00164DDD">
              <w:rPr>
                <w:rFonts w:ascii="Times New Roman" w:hAnsi="Times New Roman" w:cs="Times New Roman"/>
                <w:bCs/>
                <w:sz w:val="24"/>
                <w:szCs w:val="24"/>
              </w:rPr>
              <w:t>8</w:t>
            </w:r>
          </w:p>
        </w:tc>
        <w:tc>
          <w:tcPr>
            <w:tcW w:w="709" w:type="dxa"/>
          </w:tcPr>
          <w:p w14:paraId="6DDB1083" w14:textId="68816324" w:rsidR="00965820" w:rsidRPr="000F75F4" w:rsidRDefault="000F75F4"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w:t>
            </w:r>
          </w:p>
        </w:tc>
        <w:tc>
          <w:tcPr>
            <w:tcW w:w="850" w:type="dxa"/>
          </w:tcPr>
          <w:p w14:paraId="0468CCFB" w14:textId="1AE559AD" w:rsidR="00965820" w:rsidRPr="000F75F4" w:rsidRDefault="000F75F4"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2</w:t>
            </w:r>
          </w:p>
        </w:tc>
        <w:tc>
          <w:tcPr>
            <w:tcW w:w="709" w:type="dxa"/>
          </w:tcPr>
          <w:p w14:paraId="2CAA56A4" w14:textId="087B1AAA"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2</w:t>
            </w:r>
          </w:p>
        </w:tc>
        <w:tc>
          <w:tcPr>
            <w:tcW w:w="851" w:type="dxa"/>
          </w:tcPr>
          <w:p w14:paraId="5386C870" w14:textId="75BAAC7E"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4</w:t>
            </w:r>
          </w:p>
        </w:tc>
        <w:tc>
          <w:tcPr>
            <w:tcW w:w="708" w:type="dxa"/>
          </w:tcPr>
          <w:p w14:paraId="69A8AE9F" w14:textId="79593C01" w:rsidR="005156F3" w:rsidRPr="000F75F4" w:rsidRDefault="005156F3"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3</w:t>
            </w:r>
          </w:p>
        </w:tc>
        <w:tc>
          <w:tcPr>
            <w:tcW w:w="709" w:type="dxa"/>
          </w:tcPr>
          <w:p w14:paraId="2DDEE2CA" w14:textId="6959E23B" w:rsidR="005156F3" w:rsidRPr="000F75F4" w:rsidRDefault="005156F3"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6</w:t>
            </w:r>
          </w:p>
        </w:tc>
        <w:tc>
          <w:tcPr>
            <w:tcW w:w="811" w:type="dxa"/>
            <w:shd w:val="clear" w:color="auto" w:fill="D9E2F3" w:themeFill="accent1" w:themeFillTint="33"/>
          </w:tcPr>
          <w:p w14:paraId="5D4C4CE9" w14:textId="13FF852D" w:rsidR="00965820" w:rsidRPr="000F75F4" w:rsidRDefault="00484F8F" w:rsidP="00682054">
            <w:pPr>
              <w:jc w:val="both"/>
              <w:rPr>
                <w:rFonts w:ascii="Times New Roman" w:hAnsi="Times New Roman" w:cs="Times New Roman"/>
                <w:b/>
                <w:bCs/>
                <w:sz w:val="24"/>
                <w:szCs w:val="24"/>
              </w:rPr>
            </w:pPr>
            <w:r>
              <w:rPr>
                <w:rFonts w:ascii="Times New Roman" w:hAnsi="Times New Roman" w:cs="Times New Roman"/>
                <w:b/>
                <w:bCs/>
                <w:sz w:val="24"/>
                <w:szCs w:val="24"/>
              </w:rPr>
              <w:t>3</w:t>
            </w:r>
            <w:r w:rsidR="00932B67">
              <w:rPr>
                <w:rFonts w:ascii="Times New Roman" w:hAnsi="Times New Roman" w:cs="Times New Roman"/>
                <w:b/>
                <w:bCs/>
                <w:sz w:val="24"/>
                <w:szCs w:val="24"/>
              </w:rPr>
              <w:t>6</w:t>
            </w:r>
          </w:p>
        </w:tc>
        <w:tc>
          <w:tcPr>
            <w:tcW w:w="766" w:type="dxa"/>
            <w:shd w:val="clear" w:color="auto" w:fill="D9E2F3" w:themeFill="accent1" w:themeFillTint="33"/>
          </w:tcPr>
          <w:p w14:paraId="1F3A7656" w14:textId="453EE6EE" w:rsidR="00965820" w:rsidRPr="000F75F4" w:rsidRDefault="00484F8F" w:rsidP="00682054">
            <w:pPr>
              <w:jc w:val="both"/>
              <w:rPr>
                <w:rFonts w:ascii="Times New Roman" w:hAnsi="Times New Roman" w:cs="Times New Roman"/>
                <w:b/>
                <w:bCs/>
                <w:sz w:val="24"/>
                <w:szCs w:val="24"/>
              </w:rPr>
            </w:pPr>
            <w:r>
              <w:rPr>
                <w:rFonts w:ascii="Times New Roman" w:hAnsi="Times New Roman" w:cs="Times New Roman"/>
                <w:b/>
                <w:bCs/>
                <w:sz w:val="24"/>
                <w:szCs w:val="24"/>
              </w:rPr>
              <w:t>69</w:t>
            </w:r>
          </w:p>
        </w:tc>
      </w:tr>
      <w:tr w:rsidR="00965820" w:rsidRPr="00376329" w14:paraId="350A5851" w14:textId="20DA88CD" w:rsidTr="000F75F4">
        <w:tc>
          <w:tcPr>
            <w:tcW w:w="394" w:type="dxa"/>
          </w:tcPr>
          <w:p w14:paraId="44B076A8" w14:textId="1D50C576" w:rsidR="00965820" w:rsidRPr="00D23799" w:rsidRDefault="00965820" w:rsidP="00682054">
            <w:pPr>
              <w:jc w:val="both"/>
              <w:rPr>
                <w:rFonts w:ascii="Times New Roman" w:hAnsi="Times New Roman" w:cs="Times New Roman"/>
                <w:sz w:val="20"/>
                <w:szCs w:val="20"/>
              </w:rPr>
            </w:pPr>
            <w:r w:rsidRPr="00D23799">
              <w:rPr>
                <w:rFonts w:ascii="Times New Roman" w:hAnsi="Times New Roman" w:cs="Times New Roman"/>
                <w:sz w:val="20"/>
                <w:szCs w:val="20"/>
              </w:rPr>
              <w:t>2.</w:t>
            </w:r>
          </w:p>
        </w:tc>
        <w:tc>
          <w:tcPr>
            <w:tcW w:w="1550" w:type="dxa"/>
          </w:tcPr>
          <w:p w14:paraId="40C4EB64" w14:textId="1D3FEA11" w:rsidR="00965820" w:rsidRPr="00040A67" w:rsidRDefault="00965820" w:rsidP="00682054">
            <w:pPr>
              <w:jc w:val="both"/>
              <w:rPr>
                <w:rFonts w:ascii="Times New Roman" w:hAnsi="Times New Roman" w:cs="Times New Roman"/>
              </w:rPr>
            </w:pPr>
            <w:r w:rsidRPr="00040A67">
              <w:rPr>
                <w:rFonts w:ascii="Times New Roman" w:hAnsi="Times New Roman" w:cs="Times New Roman"/>
              </w:rPr>
              <w:t>Grupinio gyvenimo namai</w:t>
            </w:r>
          </w:p>
        </w:tc>
        <w:tc>
          <w:tcPr>
            <w:tcW w:w="750" w:type="dxa"/>
          </w:tcPr>
          <w:p w14:paraId="5D87256E" w14:textId="50461D66" w:rsidR="00014F92" w:rsidRPr="00376329" w:rsidRDefault="00014F92" w:rsidP="00682054">
            <w:pPr>
              <w:jc w:val="both"/>
              <w:rPr>
                <w:rFonts w:ascii="Times New Roman" w:hAnsi="Times New Roman" w:cs="Times New Roman"/>
                <w:sz w:val="24"/>
                <w:szCs w:val="24"/>
              </w:rPr>
            </w:pPr>
            <w:r>
              <w:rPr>
                <w:rFonts w:ascii="Times New Roman" w:hAnsi="Times New Roman" w:cs="Times New Roman"/>
                <w:sz w:val="24"/>
                <w:szCs w:val="24"/>
              </w:rPr>
              <w:t>6</w:t>
            </w:r>
          </w:p>
        </w:tc>
        <w:tc>
          <w:tcPr>
            <w:tcW w:w="830" w:type="dxa"/>
          </w:tcPr>
          <w:p w14:paraId="7071EBC7" w14:textId="215F367D" w:rsidR="00014F92" w:rsidRPr="00376329" w:rsidRDefault="00014F92" w:rsidP="00164DDD">
            <w:pPr>
              <w:jc w:val="both"/>
              <w:rPr>
                <w:rFonts w:ascii="Times New Roman" w:hAnsi="Times New Roman" w:cs="Times New Roman"/>
                <w:sz w:val="24"/>
                <w:szCs w:val="24"/>
              </w:rPr>
            </w:pPr>
            <w:r>
              <w:rPr>
                <w:rFonts w:ascii="Times New Roman" w:hAnsi="Times New Roman" w:cs="Times New Roman"/>
                <w:sz w:val="24"/>
                <w:szCs w:val="24"/>
              </w:rPr>
              <w:t>42-45</w:t>
            </w:r>
          </w:p>
        </w:tc>
        <w:tc>
          <w:tcPr>
            <w:tcW w:w="729" w:type="dxa"/>
          </w:tcPr>
          <w:p w14:paraId="24B3DF74" w14:textId="61F20B79"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77D4C719" w14:textId="1DAF0BCF"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30</w:t>
            </w:r>
          </w:p>
        </w:tc>
        <w:tc>
          <w:tcPr>
            <w:tcW w:w="709" w:type="dxa"/>
          </w:tcPr>
          <w:p w14:paraId="23902D99" w14:textId="35A1A5F8" w:rsidR="00965820" w:rsidRPr="00376329" w:rsidRDefault="00014F92"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883" w:type="dxa"/>
          </w:tcPr>
          <w:p w14:paraId="7B12CC76" w14:textId="01FC422C" w:rsidR="00965820" w:rsidRPr="00376329" w:rsidRDefault="00014F92"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08" w:type="dxa"/>
          </w:tcPr>
          <w:p w14:paraId="6D3212DB" w14:textId="4049908F" w:rsidR="00965820" w:rsidRPr="00376329" w:rsidRDefault="009D3DD8"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790" w:type="dxa"/>
          </w:tcPr>
          <w:p w14:paraId="0FBFEF2B" w14:textId="53D8EA80" w:rsidR="00965820" w:rsidRPr="00376329" w:rsidRDefault="009D3DD8"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38" w:type="dxa"/>
          </w:tcPr>
          <w:p w14:paraId="75B15BF5" w14:textId="691019E3" w:rsidR="00965820" w:rsidRPr="00164DDD" w:rsidRDefault="00A043C6" w:rsidP="00682054">
            <w:pPr>
              <w:jc w:val="both"/>
              <w:rPr>
                <w:rFonts w:ascii="Times New Roman" w:hAnsi="Times New Roman" w:cs="Times New Roman"/>
                <w:bCs/>
                <w:sz w:val="24"/>
                <w:szCs w:val="24"/>
              </w:rPr>
            </w:pPr>
            <w:r>
              <w:rPr>
                <w:rFonts w:ascii="Times New Roman" w:hAnsi="Times New Roman" w:cs="Times New Roman"/>
                <w:bCs/>
                <w:sz w:val="24"/>
                <w:szCs w:val="24"/>
                <w:lang w:val="en-US"/>
              </w:rPr>
              <w:t>1</w:t>
            </w:r>
          </w:p>
        </w:tc>
        <w:tc>
          <w:tcPr>
            <w:tcW w:w="850" w:type="dxa"/>
          </w:tcPr>
          <w:p w14:paraId="152BA9A3" w14:textId="56A9924B" w:rsidR="00965820" w:rsidRPr="00164DDD" w:rsidRDefault="00A043C6" w:rsidP="00682054">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709" w:type="dxa"/>
          </w:tcPr>
          <w:p w14:paraId="39CC89B8" w14:textId="6D7B5BD5"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w:t>
            </w:r>
          </w:p>
        </w:tc>
        <w:tc>
          <w:tcPr>
            <w:tcW w:w="850" w:type="dxa"/>
          </w:tcPr>
          <w:p w14:paraId="7B1D98FD" w14:textId="5D7B20B8" w:rsidR="00965820" w:rsidRPr="000F75F4" w:rsidRDefault="002E52AA" w:rsidP="00682054">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709" w:type="dxa"/>
          </w:tcPr>
          <w:p w14:paraId="00BD94F7" w14:textId="1126A60D"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w:t>
            </w:r>
          </w:p>
        </w:tc>
        <w:tc>
          <w:tcPr>
            <w:tcW w:w="851" w:type="dxa"/>
          </w:tcPr>
          <w:p w14:paraId="2B37DA06" w14:textId="12BCF686"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10</w:t>
            </w:r>
          </w:p>
        </w:tc>
        <w:tc>
          <w:tcPr>
            <w:tcW w:w="708" w:type="dxa"/>
          </w:tcPr>
          <w:p w14:paraId="3CE27063" w14:textId="764A3630"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w:t>
            </w:r>
          </w:p>
        </w:tc>
        <w:tc>
          <w:tcPr>
            <w:tcW w:w="709" w:type="dxa"/>
          </w:tcPr>
          <w:p w14:paraId="0E55BB57" w14:textId="180DC288"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10</w:t>
            </w:r>
          </w:p>
        </w:tc>
        <w:tc>
          <w:tcPr>
            <w:tcW w:w="811" w:type="dxa"/>
            <w:shd w:val="clear" w:color="auto" w:fill="D9E2F3" w:themeFill="accent1" w:themeFillTint="33"/>
          </w:tcPr>
          <w:p w14:paraId="5FC2969C" w14:textId="6D9312B6" w:rsidR="00965820" w:rsidRPr="000F75F4" w:rsidRDefault="00965820" w:rsidP="00682054">
            <w:pPr>
              <w:jc w:val="both"/>
              <w:rPr>
                <w:rFonts w:ascii="Times New Roman" w:hAnsi="Times New Roman" w:cs="Times New Roman"/>
                <w:b/>
                <w:bCs/>
                <w:sz w:val="24"/>
                <w:szCs w:val="24"/>
              </w:rPr>
            </w:pPr>
            <w:r w:rsidRPr="000F75F4">
              <w:rPr>
                <w:rFonts w:ascii="Times New Roman" w:hAnsi="Times New Roman" w:cs="Times New Roman"/>
                <w:b/>
                <w:bCs/>
                <w:sz w:val="24"/>
                <w:szCs w:val="24"/>
              </w:rPr>
              <w:t>1</w:t>
            </w:r>
            <w:r w:rsidR="001A0C0A">
              <w:rPr>
                <w:rFonts w:ascii="Times New Roman" w:hAnsi="Times New Roman" w:cs="Times New Roman"/>
                <w:b/>
                <w:bCs/>
                <w:sz w:val="24"/>
                <w:szCs w:val="24"/>
              </w:rPr>
              <w:t>5</w:t>
            </w:r>
          </w:p>
        </w:tc>
        <w:tc>
          <w:tcPr>
            <w:tcW w:w="766" w:type="dxa"/>
            <w:shd w:val="clear" w:color="auto" w:fill="D9E2F3" w:themeFill="accent1" w:themeFillTint="33"/>
          </w:tcPr>
          <w:p w14:paraId="7ABEE5DA" w14:textId="7C78856F" w:rsidR="00965820" w:rsidRPr="000F75F4" w:rsidRDefault="007A46AE" w:rsidP="00682054">
            <w:pPr>
              <w:jc w:val="both"/>
              <w:rPr>
                <w:rFonts w:ascii="Times New Roman" w:hAnsi="Times New Roman" w:cs="Times New Roman"/>
                <w:b/>
                <w:bCs/>
                <w:sz w:val="24"/>
                <w:szCs w:val="24"/>
              </w:rPr>
            </w:pPr>
            <w:r w:rsidRPr="000F75F4">
              <w:rPr>
                <w:rFonts w:ascii="Times New Roman" w:hAnsi="Times New Roman" w:cs="Times New Roman"/>
                <w:b/>
                <w:bCs/>
                <w:sz w:val="24"/>
                <w:szCs w:val="24"/>
              </w:rPr>
              <w:t>1</w:t>
            </w:r>
            <w:r w:rsidR="001A0C0A">
              <w:rPr>
                <w:rFonts w:ascii="Times New Roman" w:hAnsi="Times New Roman" w:cs="Times New Roman"/>
                <w:b/>
                <w:bCs/>
                <w:sz w:val="24"/>
                <w:szCs w:val="24"/>
              </w:rPr>
              <w:t>3</w:t>
            </w:r>
            <w:r w:rsidR="002E52AA">
              <w:rPr>
                <w:rFonts w:ascii="Times New Roman" w:hAnsi="Times New Roman" w:cs="Times New Roman"/>
                <w:b/>
                <w:bCs/>
                <w:sz w:val="24"/>
                <w:szCs w:val="24"/>
              </w:rPr>
              <w:t>0</w:t>
            </w:r>
            <w:r w:rsidRPr="000F75F4">
              <w:rPr>
                <w:rFonts w:ascii="Times New Roman" w:hAnsi="Times New Roman" w:cs="Times New Roman"/>
                <w:b/>
                <w:bCs/>
                <w:sz w:val="24"/>
                <w:szCs w:val="24"/>
              </w:rPr>
              <w:t>-1</w:t>
            </w:r>
            <w:r w:rsidR="001A0C0A">
              <w:rPr>
                <w:rFonts w:ascii="Times New Roman" w:hAnsi="Times New Roman" w:cs="Times New Roman"/>
                <w:b/>
                <w:bCs/>
                <w:sz w:val="24"/>
                <w:szCs w:val="24"/>
              </w:rPr>
              <w:t>3</w:t>
            </w:r>
            <w:r w:rsidR="002E52AA">
              <w:rPr>
                <w:rFonts w:ascii="Times New Roman" w:hAnsi="Times New Roman" w:cs="Times New Roman"/>
                <w:b/>
                <w:bCs/>
                <w:sz w:val="24"/>
                <w:szCs w:val="24"/>
              </w:rPr>
              <w:t>3</w:t>
            </w:r>
          </w:p>
        </w:tc>
      </w:tr>
      <w:tr w:rsidR="00014F92" w:rsidRPr="00376329" w14:paraId="02C24EC9" w14:textId="77777777" w:rsidTr="000F75F4">
        <w:tc>
          <w:tcPr>
            <w:tcW w:w="394" w:type="dxa"/>
          </w:tcPr>
          <w:p w14:paraId="234CC16A" w14:textId="45A68B58" w:rsidR="00014F92" w:rsidRPr="00D23799" w:rsidRDefault="00510425" w:rsidP="00682054">
            <w:pPr>
              <w:jc w:val="both"/>
              <w:rPr>
                <w:rFonts w:ascii="Times New Roman" w:hAnsi="Times New Roman" w:cs="Times New Roman"/>
                <w:sz w:val="20"/>
                <w:szCs w:val="20"/>
              </w:rPr>
            </w:pPr>
            <w:r>
              <w:rPr>
                <w:rFonts w:ascii="Times New Roman" w:hAnsi="Times New Roman" w:cs="Times New Roman"/>
                <w:sz w:val="20"/>
                <w:szCs w:val="20"/>
              </w:rPr>
              <w:t>3.</w:t>
            </w:r>
          </w:p>
        </w:tc>
        <w:tc>
          <w:tcPr>
            <w:tcW w:w="1550" w:type="dxa"/>
          </w:tcPr>
          <w:p w14:paraId="52A4C59A" w14:textId="026EC16F" w:rsidR="00014F92" w:rsidRPr="00040A67" w:rsidRDefault="00014F92" w:rsidP="00682054">
            <w:pPr>
              <w:jc w:val="both"/>
              <w:rPr>
                <w:rFonts w:ascii="Times New Roman" w:hAnsi="Times New Roman" w:cs="Times New Roman"/>
              </w:rPr>
            </w:pPr>
            <w:r>
              <w:rPr>
                <w:rFonts w:ascii="Times New Roman" w:hAnsi="Times New Roman" w:cs="Times New Roman"/>
              </w:rPr>
              <w:t>Savarankiško gyvenimo namai</w:t>
            </w:r>
          </w:p>
        </w:tc>
        <w:tc>
          <w:tcPr>
            <w:tcW w:w="750" w:type="dxa"/>
          </w:tcPr>
          <w:p w14:paraId="163D8F16" w14:textId="633142B3" w:rsidR="00014F92" w:rsidRPr="006079A3" w:rsidRDefault="00014F92" w:rsidP="00682054">
            <w:pPr>
              <w:jc w:val="both"/>
              <w:rPr>
                <w:rFonts w:ascii="Times New Roman" w:hAnsi="Times New Roman" w:cs="Times New Roman"/>
                <w:strike/>
                <w:sz w:val="24"/>
                <w:szCs w:val="24"/>
              </w:rPr>
            </w:pPr>
          </w:p>
        </w:tc>
        <w:tc>
          <w:tcPr>
            <w:tcW w:w="830" w:type="dxa"/>
          </w:tcPr>
          <w:p w14:paraId="52A6EA9A" w14:textId="59CB6137" w:rsidR="00014F92" w:rsidRPr="006079A3" w:rsidRDefault="00014F92" w:rsidP="00164DDD">
            <w:pPr>
              <w:jc w:val="both"/>
              <w:rPr>
                <w:rFonts w:ascii="Times New Roman" w:hAnsi="Times New Roman" w:cs="Times New Roman"/>
                <w:strike/>
                <w:sz w:val="24"/>
                <w:szCs w:val="24"/>
              </w:rPr>
            </w:pPr>
          </w:p>
        </w:tc>
        <w:tc>
          <w:tcPr>
            <w:tcW w:w="729" w:type="dxa"/>
          </w:tcPr>
          <w:p w14:paraId="6882E4D8" w14:textId="77777777" w:rsidR="00014F92" w:rsidRDefault="00014F92" w:rsidP="00682054">
            <w:pPr>
              <w:jc w:val="both"/>
              <w:rPr>
                <w:rFonts w:ascii="Times New Roman" w:hAnsi="Times New Roman" w:cs="Times New Roman"/>
                <w:sz w:val="24"/>
                <w:szCs w:val="24"/>
              </w:rPr>
            </w:pPr>
          </w:p>
        </w:tc>
        <w:tc>
          <w:tcPr>
            <w:tcW w:w="850" w:type="dxa"/>
          </w:tcPr>
          <w:p w14:paraId="00921694" w14:textId="77777777" w:rsidR="00014F92" w:rsidRDefault="00014F92" w:rsidP="00682054">
            <w:pPr>
              <w:jc w:val="both"/>
              <w:rPr>
                <w:rFonts w:ascii="Times New Roman" w:hAnsi="Times New Roman" w:cs="Times New Roman"/>
                <w:sz w:val="24"/>
                <w:szCs w:val="24"/>
              </w:rPr>
            </w:pPr>
          </w:p>
        </w:tc>
        <w:tc>
          <w:tcPr>
            <w:tcW w:w="709" w:type="dxa"/>
          </w:tcPr>
          <w:p w14:paraId="7F78D2A6" w14:textId="77777777" w:rsidR="00014F92" w:rsidRPr="00376329" w:rsidRDefault="00014F92" w:rsidP="00682054">
            <w:pPr>
              <w:jc w:val="both"/>
              <w:rPr>
                <w:rFonts w:ascii="Times New Roman" w:hAnsi="Times New Roman" w:cs="Times New Roman"/>
                <w:sz w:val="24"/>
                <w:szCs w:val="24"/>
              </w:rPr>
            </w:pPr>
          </w:p>
        </w:tc>
        <w:tc>
          <w:tcPr>
            <w:tcW w:w="883" w:type="dxa"/>
          </w:tcPr>
          <w:p w14:paraId="593634EC" w14:textId="77777777" w:rsidR="00014F92" w:rsidRPr="00376329" w:rsidRDefault="00014F92" w:rsidP="00682054">
            <w:pPr>
              <w:jc w:val="both"/>
              <w:rPr>
                <w:rFonts w:ascii="Times New Roman" w:hAnsi="Times New Roman" w:cs="Times New Roman"/>
                <w:sz w:val="24"/>
                <w:szCs w:val="24"/>
              </w:rPr>
            </w:pPr>
          </w:p>
        </w:tc>
        <w:tc>
          <w:tcPr>
            <w:tcW w:w="708" w:type="dxa"/>
          </w:tcPr>
          <w:p w14:paraId="0F992877" w14:textId="0D3A6F54" w:rsidR="00014F92" w:rsidRDefault="009D3DD8"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790" w:type="dxa"/>
          </w:tcPr>
          <w:p w14:paraId="01B211D6" w14:textId="15B4EB8F" w:rsidR="00014F92" w:rsidRDefault="009D3DD8"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38" w:type="dxa"/>
          </w:tcPr>
          <w:p w14:paraId="2762DF7D" w14:textId="77777777" w:rsidR="00014F92" w:rsidRDefault="00014F92" w:rsidP="00682054">
            <w:pPr>
              <w:jc w:val="both"/>
              <w:rPr>
                <w:rFonts w:ascii="Times New Roman" w:hAnsi="Times New Roman" w:cs="Times New Roman"/>
                <w:bCs/>
                <w:sz w:val="24"/>
                <w:szCs w:val="24"/>
              </w:rPr>
            </w:pPr>
          </w:p>
        </w:tc>
        <w:tc>
          <w:tcPr>
            <w:tcW w:w="850" w:type="dxa"/>
          </w:tcPr>
          <w:p w14:paraId="1724805A" w14:textId="77777777" w:rsidR="00014F92" w:rsidRDefault="00014F92" w:rsidP="00682054">
            <w:pPr>
              <w:jc w:val="both"/>
              <w:rPr>
                <w:rFonts w:ascii="Times New Roman" w:hAnsi="Times New Roman" w:cs="Times New Roman"/>
                <w:bCs/>
                <w:sz w:val="24"/>
                <w:szCs w:val="24"/>
              </w:rPr>
            </w:pPr>
          </w:p>
        </w:tc>
        <w:tc>
          <w:tcPr>
            <w:tcW w:w="709" w:type="dxa"/>
          </w:tcPr>
          <w:p w14:paraId="6E5CC12D" w14:textId="77777777" w:rsidR="00014F92" w:rsidRPr="000F75F4" w:rsidRDefault="00014F92" w:rsidP="00682054">
            <w:pPr>
              <w:jc w:val="both"/>
              <w:rPr>
                <w:rFonts w:ascii="Times New Roman" w:hAnsi="Times New Roman" w:cs="Times New Roman"/>
                <w:bCs/>
                <w:sz w:val="24"/>
                <w:szCs w:val="24"/>
              </w:rPr>
            </w:pPr>
          </w:p>
        </w:tc>
        <w:tc>
          <w:tcPr>
            <w:tcW w:w="850" w:type="dxa"/>
          </w:tcPr>
          <w:p w14:paraId="776BDC4C" w14:textId="77777777" w:rsidR="00014F92" w:rsidRPr="000F75F4" w:rsidRDefault="00014F92" w:rsidP="00682054">
            <w:pPr>
              <w:jc w:val="both"/>
              <w:rPr>
                <w:rFonts w:ascii="Times New Roman" w:hAnsi="Times New Roman" w:cs="Times New Roman"/>
                <w:bCs/>
                <w:sz w:val="24"/>
                <w:szCs w:val="24"/>
              </w:rPr>
            </w:pPr>
          </w:p>
        </w:tc>
        <w:tc>
          <w:tcPr>
            <w:tcW w:w="709" w:type="dxa"/>
          </w:tcPr>
          <w:p w14:paraId="7FEF40AC" w14:textId="77777777" w:rsidR="00014F92" w:rsidRPr="000F75F4" w:rsidRDefault="00014F92" w:rsidP="00682054">
            <w:pPr>
              <w:jc w:val="both"/>
              <w:rPr>
                <w:rFonts w:ascii="Times New Roman" w:hAnsi="Times New Roman" w:cs="Times New Roman"/>
                <w:bCs/>
                <w:sz w:val="24"/>
                <w:szCs w:val="24"/>
              </w:rPr>
            </w:pPr>
          </w:p>
        </w:tc>
        <w:tc>
          <w:tcPr>
            <w:tcW w:w="851" w:type="dxa"/>
          </w:tcPr>
          <w:p w14:paraId="18910A70" w14:textId="77777777" w:rsidR="00014F92" w:rsidRPr="000F75F4" w:rsidRDefault="00014F92" w:rsidP="00682054">
            <w:pPr>
              <w:jc w:val="both"/>
              <w:rPr>
                <w:rFonts w:ascii="Times New Roman" w:hAnsi="Times New Roman" w:cs="Times New Roman"/>
                <w:bCs/>
                <w:sz w:val="24"/>
                <w:szCs w:val="24"/>
              </w:rPr>
            </w:pPr>
          </w:p>
        </w:tc>
        <w:tc>
          <w:tcPr>
            <w:tcW w:w="708" w:type="dxa"/>
          </w:tcPr>
          <w:p w14:paraId="0F4A1939" w14:textId="77777777" w:rsidR="00014F92" w:rsidRPr="000F75F4" w:rsidRDefault="00014F92" w:rsidP="00682054">
            <w:pPr>
              <w:jc w:val="both"/>
              <w:rPr>
                <w:rFonts w:ascii="Times New Roman" w:hAnsi="Times New Roman" w:cs="Times New Roman"/>
                <w:bCs/>
                <w:sz w:val="24"/>
                <w:szCs w:val="24"/>
              </w:rPr>
            </w:pPr>
          </w:p>
        </w:tc>
        <w:tc>
          <w:tcPr>
            <w:tcW w:w="709" w:type="dxa"/>
          </w:tcPr>
          <w:p w14:paraId="28B64B78" w14:textId="77777777" w:rsidR="00014F92" w:rsidRPr="000F75F4" w:rsidRDefault="00014F92" w:rsidP="00682054">
            <w:pPr>
              <w:jc w:val="both"/>
              <w:rPr>
                <w:rFonts w:ascii="Times New Roman" w:hAnsi="Times New Roman" w:cs="Times New Roman"/>
                <w:bCs/>
                <w:sz w:val="24"/>
                <w:szCs w:val="24"/>
              </w:rPr>
            </w:pPr>
          </w:p>
        </w:tc>
        <w:tc>
          <w:tcPr>
            <w:tcW w:w="811" w:type="dxa"/>
            <w:shd w:val="clear" w:color="auto" w:fill="D9E2F3" w:themeFill="accent1" w:themeFillTint="33"/>
          </w:tcPr>
          <w:p w14:paraId="7479F110" w14:textId="4A9540FA" w:rsidR="00014F92" w:rsidRPr="000F75F4" w:rsidRDefault="006079A3" w:rsidP="00682054">
            <w:pPr>
              <w:jc w:val="both"/>
              <w:rPr>
                <w:rFonts w:ascii="Times New Roman" w:hAnsi="Times New Roman" w:cs="Times New Roman"/>
                <w:b/>
                <w:bCs/>
                <w:sz w:val="24"/>
                <w:szCs w:val="24"/>
              </w:rPr>
            </w:pPr>
            <w:r w:rsidRPr="000F75F4">
              <w:rPr>
                <w:rFonts w:ascii="Times New Roman" w:hAnsi="Times New Roman" w:cs="Times New Roman"/>
                <w:b/>
                <w:bCs/>
                <w:sz w:val="24"/>
                <w:szCs w:val="24"/>
              </w:rPr>
              <w:t>1</w:t>
            </w:r>
          </w:p>
        </w:tc>
        <w:tc>
          <w:tcPr>
            <w:tcW w:w="766" w:type="dxa"/>
            <w:shd w:val="clear" w:color="auto" w:fill="D9E2F3" w:themeFill="accent1" w:themeFillTint="33"/>
          </w:tcPr>
          <w:p w14:paraId="0521F50B" w14:textId="7540839B" w:rsidR="00014F92" w:rsidRPr="000F75F4" w:rsidRDefault="006079A3" w:rsidP="00682054">
            <w:pPr>
              <w:jc w:val="both"/>
              <w:rPr>
                <w:rFonts w:ascii="Times New Roman" w:hAnsi="Times New Roman" w:cs="Times New Roman"/>
                <w:b/>
                <w:bCs/>
                <w:sz w:val="24"/>
                <w:szCs w:val="24"/>
              </w:rPr>
            </w:pPr>
            <w:r w:rsidRPr="000F75F4">
              <w:rPr>
                <w:rFonts w:ascii="Times New Roman" w:hAnsi="Times New Roman" w:cs="Times New Roman"/>
                <w:b/>
                <w:bCs/>
                <w:sz w:val="24"/>
                <w:szCs w:val="24"/>
              </w:rPr>
              <w:t>1</w:t>
            </w:r>
            <w:r w:rsidR="007A46AE" w:rsidRPr="000F75F4">
              <w:rPr>
                <w:rFonts w:ascii="Times New Roman" w:hAnsi="Times New Roman" w:cs="Times New Roman"/>
                <w:b/>
                <w:bCs/>
                <w:sz w:val="24"/>
                <w:szCs w:val="24"/>
              </w:rPr>
              <w:t>0</w:t>
            </w:r>
          </w:p>
        </w:tc>
      </w:tr>
      <w:tr w:rsidR="00965820" w:rsidRPr="00376329" w14:paraId="00DE8F19" w14:textId="0884E40B" w:rsidTr="000F75F4">
        <w:tc>
          <w:tcPr>
            <w:tcW w:w="394" w:type="dxa"/>
          </w:tcPr>
          <w:p w14:paraId="68EADF89" w14:textId="2C91CA09" w:rsidR="00965820" w:rsidRPr="00D23799" w:rsidRDefault="00510425" w:rsidP="00682054">
            <w:pPr>
              <w:jc w:val="both"/>
              <w:rPr>
                <w:rFonts w:ascii="Times New Roman" w:hAnsi="Times New Roman" w:cs="Times New Roman"/>
                <w:sz w:val="20"/>
                <w:szCs w:val="20"/>
              </w:rPr>
            </w:pPr>
            <w:r>
              <w:rPr>
                <w:rFonts w:ascii="Times New Roman" w:hAnsi="Times New Roman" w:cs="Times New Roman"/>
                <w:sz w:val="20"/>
                <w:szCs w:val="20"/>
              </w:rPr>
              <w:t>4</w:t>
            </w:r>
            <w:r w:rsidR="00965820" w:rsidRPr="00D23799">
              <w:rPr>
                <w:rFonts w:ascii="Times New Roman" w:hAnsi="Times New Roman" w:cs="Times New Roman"/>
                <w:sz w:val="20"/>
                <w:szCs w:val="20"/>
              </w:rPr>
              <w:t>.</w:t>
            </w:r>
          </w:p>
        </w:tc>
        <w:tc>
          <w:tcPr>
            <w:tcW w:w="1550" w:type="dxa"/>
          </w:tcPr>
          <w:p w14:paraId="158E68E2" w14:textId="2C57FAC7" w:rsidR="00965820" w:rsidRPr="00040A67" w:rsidRDefault="00965820" w:rsidP="00682054">
            <w:pPr>
              <w:jc w:val="both"/>
              <w:rPr>
                <w:rFonts w:ascii="Times New Roman" w:hAnsi="Times New Roman" w:cs="Times New Roman"/>
              </w:rPr>
            </w:pPr>
            <w:r w:rsidRPr="00040A67">
              <w:rPr>
                <w:rFonts w:ascii="Times New Roman" w:hAnsi="Times New Roman" w:cs="Times New Roman"/>
              </w:rPr>
              <w:t xml:space="preserve">Socialinės dirbtuvės </w:t>
            </w:r>
          </w:p>
        </w:tc>
        <w:tc>
          <w:tcPr>
            <w:tcW w:w="750" w:type="dxa"/>
          </w:tcPr>
          <w:p w14:paraId="135A5EFA" w14:textId="152EB7BA" w:rsidR="00965820" w:rsidRPr="00376329" w:rsidRDefault="00965820" w:rsidP="00682054">
            <w:pPr>
              <w:jc w:val="both"/>
              <w:rPr>
                <w:rFonts w:ascii="Times New Roman" w:hAnsi="Times New Roman" w:cs="Times New Roman"/>
                <w:sz w:val="24"/>
                <w:szCs w:val="24"/>
              </w:rPr>
            </w:pPr>
          </w:p>
        </w:tc>
        <w:tc>
          <w:tcPr>
            <w:tcW w:w="830" w:type="dxa"/>
          </w:tcPr>
          <w:p w14:paraId="37BA4367" w14:textId="3C4B20B4" w:rsidR="00965820" w:rsidRPr="00376329" w:rsidRDefault="00965820" w:rsidP="00682054">
            <w:pPr>
              <w:jc w:val="both"/>
              <w:rPr>
                <w:rFonts w:ascii="Times New Roman" w:hAnsi="Times New Roman" w:cs="Times New Roman"/>
                <w:sz w:val="24"/>
                <w:szCs w:val="24"/>
              </w:rPr>
            </w:pPr>
          </w:p>
        </w:tc>
        <w:tc>
          <w:tcPr>
            <w:tcW w:w="729" w:type="dxa"/>
          </w:tcPr>
          <w:p w14:paraId="0CFA4B21" w14:textId="53EE1FA4" w:rsidR="00965820" w:rsidRPr="00376329" w:rsidRDefault="00965820" w:rsidP="00682054">
            <w:pPr>
              <w:jc w:val="both"/>
              <w:rPr>
                <w:rFonts w:ascii="Times New Roman" w:hAnsi="Times New Roman" w:cs="Times New Roman"/>
                <w:sz w:val="24"/>
                <w:szCs w:val="24"/>
              </w:rPr>
            </w:pPr>
          </w:p>
        </w:tc>
        <w:tc>
          <w:tcPr>
            <w:tcW w:w="850" w:type="dxa"/>
          </w:tcPr>
          <w:p w14:paraId="0733EBC1" w14:textId="3E440E87" w:rsidR="00965820" w:rsidRPr="00376329" w:rsidRDefault="00965820" w:rsidP="00682054">
            <w:pPr>
              <w:jc w:val="both"/>
              <w:rPr>
                <w:rFonts w:ascii="Times New Roman" w:hAnsi="Times New Roman" w:cs="Times New Roman"/>
                <w:sz w:val="24"/>
                <w:szCs w:val="24"/>
              </w:rPr>
            </w:pPr>
          </w:p>
        </w:tc>
        <w:tc>
          <w:tcPr>
            <w:tcW w:w="709" w:type="dxa"/>
          </w:tcPr>
          <w:p w14:paraId="7920EE34" w14:textId="24AB749D" w:rsidR="00965820" w:rsidRPr="00376329" w:rsidRDefault="00965820" w:rsidP="00682054">
            <w:pPr>
              <w:jc w:val="both"/>
              <w:rPr>
                <w:rFonts w:ascii="Times New Roman" w:hAnsi="Times New Roman" w:cs="Times New Roman"/>
                <w:sz w:val="24"/>
                <w:szCs w:val="24"/>
              </w:rPr>
            </w:pPr>
          </w:p>
        </w:tc>
        <w:tc>
          <w:tcPr>
            <w:tcW w:w="883" w:type="dxa"/>
          </w:tcPr>
          <w:p w14:paraId="346AC437" w14:textId="44D6C5DD" w:rsidR="00965820" w:rsidRPr="00376329" w:rsidRDefault="00965820" w:rsidP="00682054">
            <w:pPr>
              <w:jc w:val="both"/>
              <w:rPr>
                <w:rFonts w:ascii="Times New Roman" w:hAnsi="Times New Roman" w:cs="Times New Roman"/>
                <w:sz w:val="24"/>
                <w:szCs w:val="24"/>
              </w:rPr>
            </w:pPr>
          </w:p>
        </w:tc>
        <w:tc>
          <w:tcPr>
            <w:tcW w:w="708" w:type="dxa"/>
          </w:tcPr>
          <w:p w14:paraId="7F5F2A16" w14:textId="01F977B8" w:rsidR="00965820" w:rsidRPr="00376329" w:rsidRDefault="00965820" w:rsidP="00682054">
            <w:pPr>
              <w:jc w:val="both"/>
              <w:rPr>
                <w:rFonts w:ascii="Times New Roman" w:hAnsi="Times New Roman" w:cs="Times New Roman"/>
                <w:sz w:val="24"/>
                <w:szCs w:val="24"/>
              </w:rPr>
            </w:pPr>
          </w:p>
        </w:tc>
        <w:tc>
          <w:tcPr>
            <w:tcW w:w="790" w:type="dxa"/>
          </w:tcPr>
          <w:p w14:paraId="4724C956" w14:textId="77777777" w:rsidR="00965820" w:rsidRPr="00376329" w:rsidRDefault="00965820" w:rsidP="00682054">
            <w:pPr>
              <w:jc w:val="both"/>
              <w:rPr>
                <w:rFonts w:ascii="Times New Roman" w:hAnsi="Times New Roman" w:cs="Times New Roman"/>
                <w:sz w:val="24"/>
                <w:szCs w:val="24"/>
              </w:rPr>
            </w:pPr>
          </w:p>
        </w:tc>
        <w:tc>
          <w:tcPr>
            <w:tcW w:w="738" w:type="dxa"/>
          </w:tcPr>
          <w:p w14:paraId="1BFCC2B9" w14:textId="7C1A557F"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850" w:type="dxa"/>
          </w:tcPr>
          <w:p w14:paraId="708CB9A3" w14:textId="194EE4FF"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709" w:type="dxa"/>
          </w:tcPr>
          <w:p w14:paraId="0FE057AD" w14:textId="4717A11D" w:rsidR="00965820" w:rsidRPr="00164DDD" w:rsidRDefault="00965820" w:rsidP="00682054">
            <w:pPr>
              <w:jc w:val="both"/>
              <w:rPr>
                <w:rFonts w:ascii="Times New Roman" w:hAnsi="Times New Roman" w:cs="Times New Roman"/>
                <w:bCs/>
                <w:sz w:val="24"/>
                <w:szCs w:val="24"/>
              </w:rPr>
            </w:pPr>
          </w:p>
        </w:tc>
        <w:tc>
          <w:tcPr>
            <w:tcW w:w="850" w:type="dxa"/>
          </w:tcPr>
          <w:p w14:paraId="75F46D63" w14:textId="76CC1F79" w:rsidR="00965820" w:rsidRPr="00164DDD" w:rsidRDefault="00965820" w:rsidP="00682054">
            <w:pPr>
              <w:jc w:val="both"/>
              <w:rPr>
                <w:rFonts w:ascii="Times New Roman" w:hAnsi="Times New Roman" w:cs="Times New Roman"/>
                <w:bCs/>
                <w:sz w:val="24"/>
                <w:szCs w:val="24"/>
              </w:rPr>
            </w:pPr>
          </w:p>
        </w:tc>
        <w:tc>
          <w:tcPr>
            <w:tcW w:w="709" w:type="dxa"/>
          </w:tcPr>
          <w:p w14:paraId="530CC1B4" w14:textId="39831CCB" w:rsidR="00965820" w:rsidRPr="00164DDD" w:rsidRDefault="00965820" w:rsidP="00682054">
            <w:pPr>
              <w:jc w:val="both"/>
              <w:rPr>
                <w:rFonts w:ascii="Times New Roman" w:hAnsi="Times New Roman" w:cs="Times New Roman"/>
                <w:bCs/>
                <w:sz w:val="24"/>
                <w:szCs w:val="24"/>
              </w:rPr>
            </w:pPr>
          </w:p>
        </w:tc>
        <w:tc>
          <w:tcPr>
            <w:tcW w:w="851" w:type="dxa"/>
          </w:tcPr>
          <w:p w14:paraId="4939086C" w14:textId="04087212" w:rsidR="00965820" w:rsidRPr="00164DDD" w:rsidRDefault="00965820" w:rsidP="00682054">
            <w:pPr>
              <w:jc w:val="both"/>
              <w:rPr>
                <w:rFonts w:ascii="Times New Roman" w:hAnsi="Times New Roman" w:cs="Times New Roman"/>
                <w:bCs/>
                <w:sz w:val="24"/>
                <w:szCs w:val="24"/>
              </w:rPr>
            </w:pPr>
          </w:p>
        </w:tc>
        <w:tc>
          <w:tcPr>
            <w:tcW w:w="708" w:type="dxa"/>
          </w:tcPr>
          <w:p w14:paraId="1C1E22F5" w14:textId="024ED629"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14:paraId="5854C219" w14:textId="257A915A"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811" w:type="dxa"/>
            <w:shd w:val="clear" w:color="auto" w:fill="D9E2F3" w:themeFill="accent1" w:themeFillTint="33"/>
          </w:tcPr>
          <w:p w14:paraId="1A938974" w14:textId="32A79C08" w:rsidR="00965820" w:rsidRPr="00310ABC" w:rsidRDefault="0090264A" w:rsidP="00682054">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766" w:type="dxa"/>
            <w:shd w:val="clear" w:color="auto" w:fill="D9E2F3" w:themeFill="accent1" w:themeFillTint="33"/>
          </w:tcPr>
          <w:p w14:paraId="6D2D399C" w14:textId="6B61599C" w:rsidR="00965820" w:rsidRPr="00310ABC" w:rsidRDefault="0090264A" w:rsidP="00682054">
            <w:pPr>
              <w:jc w:val="both"/>
              <w:rPr>
                <w:rFonts w:ascii="Times New Roman" w:hAnsi="Times New Roman" w:cs="Times New Roman"/>
                <w:b/>
                <w:bCs/>
                <w:sz w:val="24"/>
                <w:szCs w:val="24"/>
              </w:rPr>
            </w:pPr>
            <w:r>
              <w:rPr>
                <w:rFonts w:ascii="Times New Roman" w:hAnsi="Times New Roman" w:cs="Times New Roman"/>
                <w:b/>
                <w:bCs/>
                <w:sz w:val="24"/>
                <w:szCs w:val="24"/>
              </w:rPr>
              <w:t>20</w:t>
            </w:r>
          </w:p>
        </w:tc>
      </w:tr>
      <w:tr w:rsidR="00965820" w:rsidRPr="00376329" w14:paraId="31A5AF91" w14:textId="7B07F7AD" w:rsidTr="000F75F4">
        <w:tc>
          <w:tcPr>
            <w:tcW w:w="394" w:type="dxa"/>
          </w:tcPr>
          <w:p w14:paraId="7524645B" w14:textId="3DF7B513" w:rsidR="00965820" w:rsidRPr="00D23799" w:rsidRDefault="00510425" w:rsidP="00682054">
            <w:pPr>
              <w:jc w:val="both"/>
              <w:rPr>
                <w:rFonts w:ascii="Times New Roman" w:hAnsi="Times New Roman" w:cs="Times New Roman"/>
                <w:sz w:val="20"/>
                <w:szCs w:val="20"/>
              </w:rPr>
            </w:pPr>
            <w:r>
              <w:rPr>
                <w:rFonts w:ascii="Times New Roman" w:hAnsi="Times New Roman" w:cs="Times New Roman"/>
                <w:sz w:val="20"/>
                <w:szCs w:val="20"/>
              </w:rPr>
              <w:lastRenderedPageBreak/>
              <w:t>5</w:t>
            </w:r>
            <w:r w:rsidR="00965820" w:rsidRPr="00D23799">
              <w:rPr>
                <w:rFonts w:ascii="Times New Roman" w:hAnsi="Times New Roman" w:cs="Times New Roman"/>
                <w:sz w:val="20"/>
                <w:szCs w:val="20"/>
              </w:rPr>
              <w:t>.</w:t>
            </w:r>
          </w:p>
        </w:tc>
        <w:tc>
          <w:tcPr>
            <w:tcW w:w="1550" w:type="dxa"/>
          </w:tcPr>
          <w:p w14:paraId="102AF2B2" w14:textId="2ABA5F63" w:rsidR="00965820" w:rsidRPr="00040A67" w:rsidRDefault="00965820" w:rsidP="00682054">
            <w:pPr>
              <w:jc w:val="both"/>
              <w:rPr>
                <w:rFonts w:ascii="Times New Roman" w:hAnsi="Times New Roman" w:cs="Times New Roman"/>
              </w:rPr>
            </w:pPr>
            <w:r w:rsidRPr="00040A67">
              <w:rPr>
                <w:rFonts w:ascii="Times New Roman" w:hAnsi="Times New Roman" w:cs="Times New Roman"/>
              </w:rPr>
              <w:t>Dienos užimtumo centras</w:t>
            </w:r>
          </w:p>
        </w:tc>
        <w:tc>
          <w:tcPr>
            <w:tcW w:w="750" w:type="dxa"/>
          </w:tcPr>
          <w:p w14:paraId="5AAD4A70" w14:textId="3B8472B4" w:rsidR="00014F92" w:rsidRPr="000F75F4" w:rsidRDefault="00014F92" w:rsidP="00682054">
            <w:pPr>
              <w:jc w:val="both"/>
              <w:rPr>
                <w:rFonts w:ascii="Times New Roman" w:hAnsi="Times New Roman" w:cs="Times New Roman"/>
                <w:strike/>
                <w:sz w:val="24"/>
                <w:szCs w:val="24"/>
              </w:rPr>
            </w:pPr>
          </w:p>
        </w:tc>
        <w:tc>
          <w:tcPr>
            <w:tcW w:w="830" w:type="dxa"/>
          </w:tcPr>
          <w:p w14:paraId="7CE7FBFB" w14:textId="4E695F93" w:rsidR="00014F92" w:rsidRPr="000F75F4" w:rsidRDefault="00014F92" w:rsidP="00682054">
            <w:pPr>
              <w:jc w:val="both"/>
              <w:rPr>
                <w:rFonts w:ascii="Times New Roman" w:hAnsi="Times New Roman" w:cs="Times New Roman"/>
                <w:strike/>
                <w:sz w:val="24"/>
                <w:szCs w:val="24"/>
              </w:rPr>
            </w:pPr>
          </w:p>
        </w:tc>
        <w:tc>
          <w:tcPr>
            <w:tcW w:w="729" w:type="dxa"/>
          </w:tcPr>
          <w:p w14:paraId="450D983C" w14:textId="293273D5"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5886995A" w14:textId="0F926F13"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3595FEB4" w14:textId="69AD3A3E"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883" w:type="dxa"/>
          </w:tcPr>
          <w:p w14:paraId="7C5987EC" w14:textId="35A03DA2"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08" w:type="dxa"/>
          </w:tcPr>
          <w:p w14:paraId="56590F1D" w14:textId="65D6EE98"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790" w:type="dxa"/>
          </w:tcPr>
          <w:p w14:paraId="11B208FC" w14:textId="018C3D5A"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20-25</w:t>
            </w:r>
          </w:p>
        </w:tc>
        <w:tc>
          <w:tcPr>
            <w:tcW w:w="738" w:type="dxa"/>
          </w:tcPr>
          <w:p w14:paraId="4E021CEC" w14:textId="5CD906B8" w:rsidR="00965820" w:rsidRPr="00164DDD" w:rsidRDefault="00965820" w:rsidP="00682054">
            <w:pPr>
              <w:jc w:val="both"/>
              <w:rPr>
                <w:rFonts w:ascii="Times New Roman" w:hAnsi="Times New Roman" w:cs="Times New Roman"/>
                <w:bCs/>
                <w:sz w:val="24"/>
                <w:szCs w:val="24"/>
              </w:rPr>
            </w:pPr>
          </w:p>
        </w:tc>
        <w:tc>
          <w:tcPr>
            <w:tcW w:w="850" w:type="dxa"/>
          </w:tcPr>
          <w:p w14:paraId="4E12CA58" w14:textId="7140C52B" w:rsidR="00965820" w:rsidRPr="00164DDD" w:rsidRDefault="00965820" w:rsidP="00682054">
            <w:pPr>
              <w:jc w:val="both"/>
              <w:rPr>
                <w:rFonts w:ascii="Times New Roman" w:hAnsi="Times New Roman" w:cs="Times New Roman"/>
                <w:bCs/>
                <w:sz w:val="24"/>
                <w:szCs w:val="24"/>
              </w:rPr>
            </w:pPr>
          </w:p>
        </w:tc>
        <w:tc>
          <w:tcPr>
            <w:tcW w:w="709" w:type="dxa"/>
          </w:tcPr>
          <w:p w14:paraId="34CAAA9E" w14:textId="61BA95D4" w:rsidR="00965820" w:rsidRPr="00164DDD" w:rsidRDefault="00965820" w:rsidP="00682054">
            <w:pPr>
              <w:jc w:val="both"/>
              <w:rPr>
                <w:rFonts w:ascii="Times New Roman" w:hAnsi="Times New Roman" w:cs="Times New Roman"/>
                <w:bCs/>
                <w:sz w:val="24"/>
                <w:szCs w:val="24"/>
              </w:rPr>
            </w:pPr>
          </w:p>
        </w:tc>
        <w:tc>
          <w:tcPr>
            <w:tcW w:w="850" w:type="dxa"/>
          </w:tcPr>
          <w:p w14:paraId="78204FEB" w14:textId="2C903EEC" w:rsidR="00965820" w:rsidRPr="00164DDD" w:rsidRDefault="00965820" w:rsidP="00682054">
            <w:pPr>
              <w:jc w:val="both"/>
              <w:rPr>
                <w:rFonts w:ascii="Times New Roman" w:hAnsi="Times New Roman" w:cs="Times New Roman"/>
                <w:bCs/>
                <w:sz w:val="24"/>
                <w:szCs w:val="24"/>
              </w:rPr>
            </w:pPr>
          </w:p>
        </w:tc>
        <w:tc>
          <w:tcPr>
            <w:tcW w:w="709" w:type="dxa"/>
          </w:tcPr>
          <w:p w14:paraId="02A2E115" w14:textId="0CE3A3AD"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851" w:type="dxa"/>
          </w:tcPr>
          <w:p w14:paraId="5314896C" w14:textId="140AEDBB"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20</w:t>
            </w:r>
          </w:p>
        </w:tc>
        <w:tc>
          <w:tcPr>
            <w:tcW w:w="708" w:type="dxa"/>
          </w:tcPr>
          <w:p w14:paraId="03F02495" w14:textId="2C04E6BC" w:rsidR="00965820" w:rsidRPr="00164DDD" w:rsidRDefault="00965820" w:rsidP="00682054">
            <w:pPr>
              <w:jc w:val="both"/>
              <w:rPr>
                <w:rFonts w:ascii="Times New Roman" w:hAnsi="Times New Roman" w:cs="Times New Roman"/>
                <w:bCs/>
                <w:sz w:val="24"/>
                <w:szCs w:val="24"/>
              </w:rPr>
            </w:pPr>
          </w:p>
        </w:tc>
        <w:tc>
          <w:tcPr>
            <w:tcW w:w="709" w:type="dxa"/>
          </w:tcPr>
          <w:p w14:paraId="1695AAFB" w14:textId="4B2FCD9F" w:rsidR="00965820" w:rsidRPr="00164DDD" w:rsidRDefault="00965820" w:rsidP="00682054">
            <w:pPr>
              <w:jc w:val="both"/>
              <w:rPr>
                <w:rFonts w:ascii="Times New Roman" w:hAnsi="Times New Roman" w:cs="Times New Roman"/>
                <w:bCs/>
                <w:sz w:val="24"/>
                <w:szCs w:val="24"/>
              </w:rPr>
            </w:pPr>
          </w:p>
        </w:tc>
        <w:tc>
          <w:tcPr>
            <w:tcW w:w="811" w:type="dxa"/>
            <w:shd w:val="clear" w:color="auto" w:fill="D9E2F3" w:themeFill="accent1" w:themeFillTint="33"/>
          </w:tcPr>
          <w:p w14:paraId="6FF490FF" w14:textId="14F7E847" w:rsidR="00965820" w:rsidRPr="00310ABC" w:rsidRDefault="000F75F4" w:rsidP="00682054">
            <w:pPr>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766" w:type="dxa"/>
            <w:shd w:val="clear" w:color="auto" w:fill="D9E2F3" w:themeFill="accent1" w:themeFillTint="33"/>
          </w:tcPr>
          <w:p w14:paraId="7BB59829" w14:textId="6316E755" w:rsidR="00965820" w:rsidRPr="00310ABC" w:rsidRDefault="000F75F4" w:rsidP="0090264A">
            <w:pPr>
              <w:jc w:val="both"/>
              <w:rPr>
                <w:rFonts w:ascii="Times New Roman" w:hAnsi="Times New Roman" w:cs="Times New Roman"/>
                <w:b/>
                <w:bCs/>
                <w:sz w:val="24"/>
                <w:szCs w:val="24"/>
              </w:rPr>
            </w:pPr>
            <w:r>
              <w:rPr>
                <w:rFonts w:ascii="Times New Roman" w:hAnsi="Times New Roman" w:cs="Times New Roman"/>
                <w:b/>
                <w:bCs/>
                <w:sz w:val="24"/>
                <w:szCs w:val="24"/>
              </w:rPr>
              <w:t>7</w:t>
            </w:r>
            <w:r w:rsidR="007A46AE">
              <w:rPr>
                <w:rFonts w:ascii="Times New Roman" w:hAnsi="Times New Roman" w:cs="Times New Roman"/>
                <w:b/>
                <w:bCs/>
                <w:sz w:val="24"/>
                <w:szCs w:val="24"/>
              </w:rPr>
              <w:t>5-</w:t>
            </w:r>
            <w:r>
              <w:rPr>
                <w:rFonts w:ascii="Times New Roman" w:hAnsi="Times New Roman" w:cs="Times New Roman"/>
                <w:b/>
                <w:bCs/>
                <w:sz w:val="24"/>
                <w:szCs w:val="24"/>
              </w:rPr>
              <w:t>80</w:t>
            </w:r>
          </w:p>
        </w:tc>
      </w:tr>
    </w:tbl>
    <w:p w14:paraId="26498330" w14:textId="77777777" w:rsidR="00D23799" w:rsidRDefault="00D23799" w:rsidP="00C62B64">
      <w:pPr>
        <w:pStyle w:val="Betarp"/>
        <w:jc w:val="both"/>
        <w:rPr>
          <w:rFonts w:ascii="Times New Roman" w:hAnsi="Times New Roman" w:cs="Times New Roman"/>
          <w:sz w:val="24"/>
          <w:szCs w:val="24"/>
        </w:rPr>
      </w:pPr>
    </w:p>
    <w:p w14:paraId="4A86D5E2" w14:textId="77777777" w:rsidR="00D23799" w:rsidRDefault="00D23799" w:rsidP="00C62B64">
      <w:pPr>
        <w:pStyle w:val="Betarp"/>
        <w:jc w:val="both"/>
        <w:rPr>
          <w:rFonts w:ascii="Times New Roman" w:hAnsi="Times New Roman" w:cs="Times New Roman"/>
          <w:sz w:val="24"/>
          <w:szCs w:val="24"/>
        </w:rPr>
      </w:pPr>
    </w:p>
    <w:p w14:paraId="625DDF25" w14:textId="77777777" w:rsidR="00D23799" w:rsidRDefault="00D23799" w:rsidP="00C62B64">
      <w:pPr>
        <w:pStyle w:val="Betarp"/>
        <w:jc w:val="both"/>
        <w:rPr>
          <w:rFonts w:ascii="Times New Roman" w:hAnsi="Times New Roman" w:cs="Times New Roman"/>
          <w:sz w:val="24"/>
          <w:szCs w:val="24"/>
        </w:rPr>
      </w:pPr>
    </w:p>
    <w:p w14:paraId="1B0F0ACC" w14:textId="77777777" w:rsidR="00D23799" w:rsidRDefault="00D23799" w:rsidP="00C62B64">
      <w:pPr>
        <w:pStyle w:val="Betarp"/>
        <w:jc w:val="both"/>
        <w:rPr>
          <w:rFonts w:ascii="Times New Roman" w:hAnsi="Times New Roman" w:cs="Times New Roman"/>
          <w:sz w:val="24"/>
          <w:szCs w:val="24"/>
        </w:rPr>
      </w:pPr>
    </w:p>
    <w:p w14:paraId="795F0D8C" w14:textId="77777777" w:rsidR="00D23799" w:rsidRDefault="00D23799" w:rsidP="00C62B64">
      <w:pPr>
        <w:pStyle w:val="Betarp"/>
        <w:jc w:val="both"/>
        <w:rPr>
          <w:rFonts w:ascii="Times New Roman" w:hAnsi="Times New Roman" w:cs="Times New Roman"/>
          <w:sz w:val="24"/>
          <w:szCs w:val="24"/>
        </w:rPr>
        <w:sectPr w:rsidR="00D23799" w:rsidSect="007F51B8">
          <w:pgSz w:w="16838" w:h="11906" w:orient="landscape"/>
          <w:pgMar w:top="1134" w:right="1276" w:bottom="1276" w:left="1134" w:header="567" w:footer="567" w:gutter="0"/>
          <w:cols w:space="1296"/>
          <w:docGrid w:linePitch="360"/>
        </w:sectPr>
      </w:pPr>
    </w:p>
    <w:p w14:paraId="2D25B8A9" w14:textId="77777777" w:rsidR="00D23799" w:rsidRDefault="00D23799" w:rsidP="00C62B64">
      <w:pPr>
        <w:pStyle w:val="Betarp"/>
        <w:jc w:val="both"/>
        <w:rPr>
          <w:rFonts w:ascii="Times New Roman" w:hAnsi="Times New Roman" w:cs="Times New Roman"/>
          <w:sz w:val="24"/>
          <w:szCs w:val="24"/>
        </w:rPr>
      </w:pPr>
    </w:p>
    <w:p w14:paraId="584FE8F5" w14:textId="5182AF26" w:rsidR="0006587A" w:rsidRPr="000541B2" w:rsidRDefault="00E20F2B" w:rsidP="000541B2">
      <w:pPr>
        <w:pStyle w:val="Betarp"/>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Naudojant regionines ES lėšas, Vilniaus regione bus sukurt</w:t>
      </w:r>
      <w:r w:rsidR="00B34134">
        <w:rPr>
          <w:rFonts w:ascii="Times New Roman" w:hAnsi="Times New Roman" w:cs="Times New Roman"/>
          <w:sz w:val="24"/>
          <w:szCs w:val="24"/>
        </w:rPr>
        <w:t>os</w:t>
      </w:r>
      <w:r>
        <w:rPr>
          <w:rFonts w:ascii="Times New Roman" w:hAnsi="Times New Roman" w:cs="Times New Roman"/>
          <w:sz w:val="24"/>
          <w:szCs w:val="24"/>
        </w:rPr>
        <w:t xml:space="preserve"> </w:t>
      </w:r>
      <w:r w:rsidR="00C26DFA" w:rsidRPr="0068763E">
        <w:rPr>
          <w:rFonts w:ascii="Times New Roman" w:hAnsi="Times New Roman" w:cs="Times New Roman"/>
          <w:sz w:val="24"/>
          <w:szCs w:val="24"/>
        </w:rPr>
        <w:t>2</w:t>
      </w:r>
      <w:r w:rsidR="00C26DFA">
        <w:rPr>
          <w:rFonts w:ascii="Times New Roman" w:hAnsi="Times New Roman" w:cs="Times New Roman"/>
          <w:sz w:val="24"/>
          <w:szCs w:val="24"/>
        </w:rPr>
        <w:t>0</w:t>
      </w:r>
      <w:r w:rsidR="00585B9A">
        <w:rPr>
          <w:rFonts w:ascii="Times New Roman" w:hAnsi="Times New Roman" w:cs="Times New Roman"/>
          <w:sz w:val="24"/>
          <w:szCs w:val="24"/>
        </w:rPr>
        <w:t>9</w:t>
      </w:r>
      <w:r>
        <w:rPr>
          <w:rFonts w:ascii="Times New Roman" w:hAnsi="Times New Roman" w:cs="Times New Roman"/>
          <w:sz w:val="24"/>
          <w:szCs w:val="24"/>
        </w:rPr>
        <w:t>-2</w:t>
      </w:r>
      <w:r w:rsidR="0068763E">
        <w:rPr>
          <w:rFonts w:ascii="Times New Roman" w:hAnsi="Times New Roman" w:cs="Times New Roman"/>
          <w:sz w:val="24"/>
          <w:szCs w:val="24"/>
        </w:rPr>
        <w:t>1</w:t>
      </w:r>
      <w:r w:rsidR="00585B9A">
        <w:rPr>
          <w:rFonts w:ascii="Times New Roman" w:hAnsi="Times New Roman" w:cs="Times New Roman"/>
          <w:sz w:val="24"/>
          <w:szCs w:val="24"/>
        </w:rPr>
        <w:t>2</w:t>
      </w:r>
      <w:r>
        <w:rPr>
          <w:rFonts w:ascii="Times New Roman" w:hAnsi="Times New Roman" w:cs="Times New Roman"/>
          <w:sz w:val="24"/>
          <w:szCs w:val="24"/>
        </w:rPr>
        <w:t xml:space="preserve"> su apgyvendinimu susijusios vietos</w:t>
      </w:r>
      <w:r w:rsidR="00B34134">
        <w:rPr>
          <w:rFonts w:ascii="Times New Roman" w:hAnsi="Times New Roman" w:cs="Times New Roman"/>
          <w:sz w:val="24"/>
          <w:szCs w:val="24"/>
        </w:rPr>
        <w:t xml:space="preserve"> (</w:t>
      </w:r>
      <w:r w:rsidR="004D58FB">
        <w:rPr>
          <w:rFonts w:ascii="Times New Roman" w:hAnsi="Times New Roman" w:cs="Times New Roman"/>
          <w:sz w:val="24"/>
          <w:szCs w:val="24"/>
        </w:rPr>
        <w:t>6</w:t>
      </w:r>
      <w:r w:rsidR="00585B9A">
        <w:rPr>
          <w:rFonts w:ascii="Times New Roman" w:hAnsi="Times New Roman" w:cs="Times New Roman"/>
          <w:sz w:val="24"/>
          <w:szCs w:val="24"/>
        </w:rPr>
        <w:t>9</w:t>
      </w:r>
      <w:r w:rsidR="00B34134">
        <w:rPr>
          <w:rFonts w:ascii="Times New Roman" w:hAnsi="Times New Roman" w:cs="Times New Roman"/>
          <w:sz w:val="24"/>
          <w:szCs w:val="24"/>
        </w:rPr>
        <w:t xml:space="preserve"> vietos – apsaugotuose būstuose, 1</w:t>
      </w:r>
      <w:r w:rsidR="004D58FB">
        <w:rPr>
          <w:rFonts w:ascii="Times New Roman" w:hAnsi="Times New Roman" w:cs="Times New Roman"/>
          <w:sz w:val="24"/>
          <w:szCs w:val="24"/>
        </w:rPr>
        <w:t>3</w:t>
      </w:r>
      <w:r w:rsidR="002E52AA">
        <w:rPr>
          <w:rFonts w:ascii="Times New Roman" w:hAnsi="Times New Roman" w:cs="Times New Roman"/>
          <w:sz w:val="24"/>
          <w:szCs w:val="24"/>
        </w:rPr>
        <w:t>0</w:t>
      </w:r>
      <w:r w:rsidR="00B34134">
        <w:rPr>
          <w:rFonts w:ascii="Times New Roman" w:hAnsi="Times New Roman" w:cs="Times New Roman"/>
          <w:sz w:val="24"/>
          <w:szCs w:val="24"/>
        </w:rPr>
        <w:t>-1</w:t>
      </w:r>
      <w:r w:rsidR="004D58FB">
        <w:rPr>
          <w:rFonts w:ascii="Times New Roman" w:hAnsi="Times New Roman" w:cs="Times New Roman"/>
          <w:sz w:val="24"/>
          <w:szCs w:val="24"/>
        </w:rPr>
        <w:t>3</w:t>
      </w:r>
      <w:r w:rsidR="002E52AA">
        <w:rPr>
          <w:rFonts w:ascii="Times New Roman" w:hAnsi="Times New Roman" w:cs="Times New Roman"/>
          <w:sz w:val="24"/>
          <w:szCs w:val="24"/>
        </w:rPr>
        <w:t>3</w:t>
      </w:r>
      <w:r w:rsidR="00B34134">
        <w:rPr>
          <w:rFonts w:ascii="Times New Roman" w:hAnsi="Times New Roman" w:cs="Times New Roman"/>
          <w:sz w:val="24"/>
          <w:szCs w:val="24"/>
        </w:rPr>
        <w:t xml:space="preserve"> – grupinio gyvenimo namuose, 10 – savarankiško gyvenimo namuose) ir 95-100 vietų užimtumo paslaugoms organizuoti.</w:t>
      </w:r>
    </w:p>
    <w:p w14:paraId="3568485C" w14:textId="77777777" w:rsidR="00D23799" w:rsidRPr="000541B2" w:rsidRDefault="00D23799" w:rsidP="000541B2">
      <w:pPr>
        <w:pStyle w:val="Betarp"/>
        <w:shd w:val="clear" w:color="auto" w:fill="FFFFFF" w:themeFill="background1"/>
        <w:jc w:val="both"/>
        <w:rPr>
          <w:rFonts w:ascii="Times New Roman" w:hAnsi="Times New Roman" w:cs="Times New Roman"/>
          <w:sz w:val="24"/>
          <w:szCs w:val="24"/>
        </w:rPr>
      </w:pPr>
    </w:p>
    <w:p w14:paraId="095B1968" w14:textId="476C76F4" w:rsidR="00D23799" w:rsidRDefault="00D23799" w:rsidP="00C62B64">
      <w:pPr>
        <w:pStyle w:val="Betarp"/>
        <w:jc w:val="both"/>
        <w:rPr>
          <w:rFonts w:ascii="Times New Roman" w:hAnsi="Times New Roman" w:cs="Times New Roman"/>
          <w:sz w:val="24"/>
          <w:szCs w:val="24"/>
        </w:rPr>
      </w:pPr>
    </w:p>
    <w:p w14:paraId="4EE1D368" w14:textId="58A22FEA" w:rsidR="00CC6C84" w:rsidRDefault="00CC6C84" w:rsidP="00CC6C84">
      <w:pPr>
        <w:pStyle w:val="Betarp"/>
        <w:jc w:val="both"/>
        <w:rPr>
          <w:rFonts w:ascii="Times New Roman" w:hAnsi="Times New Roman" w:cs="Times New Roman"/>
          <w:sz w:val="24"/>
          <w:szCs w:val="24"/>
        </w:rPr>
      </w:pPr>
      <w:r>
        <w:rPr>
          <w:rFonts w:ascii="Times New Roman" w:hAnsi="Times New Roman" w:cs="Times New Roman"/>
          <w:sz w:val="24"/>
          <w:szCs w:val="24"/>
        </w:rPr>
        <w:t xml:space="preserve">Specializuotos socialinės globos ir slaugos paslaugos bus teikiamos N. Genytės, </w:t>
      </w:r>
      <w:proofErr w:type="spellStart"/>
      <w:r>
        <w:rPr>
          <w:rFonts w:ascii="Times New Roman" w:hAnsi="Times New Roman" w:cs="Times New Roman"/>
          <w:sz w:val="24"/>
          <w:szCs w:val="24"/>
        </w:rPr>
        <w:t>Strūnos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Jasiuliškių</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Prūdiškių</w:t>
      </w:r>
      <w:proofErr w:type="spellEnd"/>
      <w:r>
        <w:rPr>
          <w:rFonts w:ascii="Times New Roman" w:hAnsi="Times New Roman" w:cs="Times New Roman"/>
          <w:sz w:val="24"/>
          <w:szCs w:val="24"/>
        </w:rPr>
        <w:t xml:space="preserve"> SGN,  kur paslaugos iš viso bus teikiamos  160 asmenų su negalia.</w:t>
      </w:r>
    </w:p>
    <w:p w14:paraId="788E81D8" w14:textId="77777777" w:rsidR="00CC6C84" w:rsidRDefault="00CC6C84" w:rsidP="00040A67">
      <w:pPr>
        <w:pStyle w:val="Betarp"/>
        <w:jc w:val="both"/>
        <w:rPr>
          <w:rFonts w:ascii="Times New Roman" w:hAnsi="Times New Roman" w:cs="Times New Roman"/>
          <w:sz w:val="24"/>
          <w:szCs w:val="24"/>
        </w:rPr>
      </w:pPr>
    </w:p>
    <w:p w14:paraId="04271795" w14:textId="1201DC31" w:rsidR="00D23799" w:rsidRDefault="00D23799" w:rsidP="00040A67">
      <w:pPr>
        <w:pStyle w:val="Betarp"/>
        <w:jc w:val="both"/>
        <w:rPr>
          <w:rFonts w:ascii="Times New Roman" w:hAnsi="Times New Roman" w:cs="Times New Roman"/>
          <w:sz w:val="24"/>
          <w:szCs w:val="24"/>
        </w:rPr>
      </w:pPr>
    </w:p>
    <w:p w14:paraId="6C68EDC2" w14:textId="107620E4" w:rsidR="00D23799" w:rsidRDefault="00D23799" w:rsidP="00040A67">
      <w:pPr>
        <w:pStyle w:val="Betarp"/>
        <w:jc w:val="both"/>
        <w:rPr>
          <w:rFonts w:ascii="Times New Roman" w:hAnsi="Times New Roman" w:cs="Times New Roman"/>
          <w:sz w:val="24"/>
          <w:szCs w:val="24"/>
        </w:rPr>
      </w:pPr>
    </w:p>
    <w:p w14:paraId="1ED89695" w14:textId="76159E1A" w:rsidR="00D23799" w:rsidRDefault="00D23799" w:rsidP="00040A67">
      <w:pPr>
        <w:pStyle w:val="Betarp"/>
        <w:jc w:val="both"/>
        <w:rPr>
          <w:rFonts w:ascii="Times New Roman" w:hAnsi="Times New Roman" w:cs="Times New Roman"/>
          <w:sz w:val="24"/>
          <w:szCs w:val="24"/>
        </w:rPr>
      </w:pPr>
    </w:p>
    <w:p w14:paraId="365F52B1" w14:textId="01F424E6" w:rsidR="00D23799" w:rsidRDefault="00D23799" w:rsidP="00040A67">
      <w:pPr>
        <w:pStyle w:val="Betarp"/>
        <w:jc w:val="both"/>
        <w:rPr>
          <w:rFonts w:ascii="Times New Roman" w:hAnsi="Times New Roman" w:cs="Times New Roman"/>
          <w:sz w:val="24"/>
          <w:szCs w:val="24"/>
        </w:rPr>
      </w:pPr>
    </w:p>
    <w:p w14:paraId="0E3841CE" w14:textId="1F4142CC" w:rsidR="00D23799" w:rsidRDefault="00D23799" w:rsidP="00040A67">
      <w:pPr>
        <w:pStyle w:val="Betarp"/>
        <w:jc w:val="both"/>
        <w:rPr>
          <w:rFonts w:ascii="Times New Roman" w:hAnsi="Times New Roman" w:cs="Times New Roman"/>
          <w:sz w:val="24"/>
          <w:szCs w:val="24"/>
        </w:rPr>
      </w:pPr>
    </w:p>
    <w:p w14:paraId="25AC571D" w14:textId="5F96C68E" w:rsidR="00D23799" w:rsidRDefault="00D23799" w:rsidP="00040A67">
      <w:pPr>
        <w:pStyle w:val="Betarp"/>
        <w:jc w:val="both"/>
        <w:rPr>
          <w:rFonts w:ascii="Times New Roman" w:hAnsi="Times New Roman" w:cs="Times New Roman"/>
          <w:sz w:val="24"/>
          <w:szCs w:val="24"/>
        </w:rPr>
      </w:pPr>
    </w:p>
    <w:p w14:paraId="364C1951" w14:textId="20740933" w:rsidR="00D23799" w:rsidRDefault="00D23799" w:rsidP="00040A67">
      <w:pPr>
        <w:pStyle w:val="Betarp"/>
        <w:jc w:val="both"/>
        <w:rPr>
          <w:rFonts w:ascii="Times New Roman" w:hAnsi="Times New Roman" w:cs="Times New Roman"/>
          <w:sz w:val="24"/>
          <w:szCs w:val="24"/>
        </w:rPr>
      </w:pPr>
    </w:p>
    <w:p w14:paraId="1E91BC07" w14:textId="57E70B7E" w:rsidR="00D23799" w:rsidRDefault="00D23799" w:rsidP="00040A67">
      <w:pPr>
        <w:pStyle w:val="Betarp"/>
        <w:jc w:val="both"/>
        <w:rPr>
          <w:rFonts w:ascii="Times New Roman" w:hAnsi="Times New Roman" w:cs="Times New Roman"/>
          <w:sz w:val="24"/>
          <w:szCs w:val="24"/>
        </w:rPr>
      </w:pPr>
    </w:p>
    <w:p w14:paraId="55B0CE64" w14:textId="7AEAC890" w:rsidR="00D23799" w:rsidRDefault="00D23799" w:rsidP="00040A67">
      <w:pPr>
        <w:pStyle w:val="Betarp"/>
        <w:jc w:val="both"/>
        <w:rPr>
          <w:rFonts w:ascii="Times New Roman" w:hAnsi="Times New Roman" w:cs="Times New Roman"/>
          <w:sz w:val="24"/>
          <w:szCs w:val="24"/>
        </w:rPr>
      </w:pPr>
    </w:p>
    <w:p w14:paraId="1C1D2E48" w14:textId="26853E46" w:rsidR="00D23799" w:rsidRDefault="00D23799" w:rsidP="00040A67">
      <w:pPr>
        <w:pStyle w:val="Betarp"/>
        <w:jc w:val="both"/>
        <w:rPr>
          <w:rFonts w:ascii="Times New Roman" w:hAnsi="Times New Roman" w:cs="Times New Roman"/>
          <w:sz w:val="24"/>
          <w:szCs w:val="24"/>
        </w:rPr>
      </w:pPr>
    </w:p>
    <w:p w14:paraId="60B2CD28" w14:textId="46756D8B" w:rsidR="00D23799" w:rsidRDefault="00D23799" w:rsidP="00040A67">
      <w:pPr>
        <w:pStyle w:val="Betarp"/>
        <w:jc w:val="both"/>
        <w:rPr>
          <w:rFonts w:ascii="Times New Roman" w:hAnsi="Times New Roman" w:cs="Times New Roman"/>
          <w:sz w:val="24"/>
          <w:szCs w:val="24"/>
        </w:rPr>
      </w:pPr>
    </w:p>
    <w:p w14:paraId="21F84A8F" w14:textId="4D511A5A" w:rsidR="00D23799" w:rsidRDefault="00D23799" w:rsidP="00040A67">
      <w:pPr>
        <w:pStyle w:val="Betarp"/>
        <w:jc w:val="both"/>
        <w:rPr>
          <w:rFonts w:ascii="Times New Roman" w:hAnsi="Times New Roman" w:cs="Times New Roman"/>
          <w:sz w:val="24"/>
          <w:szCs w:val="24"/>
        </w:rPr>
      </w:pPr>
    </w:p>
    <w:p w14:paraId="3B6CD6B2" w14:textId="597548FF" w:rsidR="00D23799" w:rsidRDefault="00D23799" w:rsidP="00040A67">
      <w:pPr>
        <w:pStyle w:val="Betarp"/>
        <w:jc w:val="both"/>
        <w:rPr>
          <w:rFonts w:ascii="Times New Roman" w:hAnsi="Times New Roman" w:cs="Times New Roman"/>
          <w:sz w:val="24"/>
          <w:szCs w:val="24"/>
        </w:rPr>
      </w:pPr>
    </w:p>
    <w:p w14:paraId="037E52C8" w14:textId="203A649A" w:rsidR="00D23799" w:rsidRDefault="00D23799" w:rsidP="00040A67">
      <w:pPr>
        <w:pStyle w:val="Betarp"/>
        <w:jc w:val="both"/>
        <w:rPr>
          <w:rFonts w:ascii="Times New Roman" w:hAnsi="Times New Roman" w:cs="Times New Roman"/>
          <w:sz w:val="24"/>
          <w:szCs w:val="24"/>
        </w:rPr>
      </w:pPr>
    </w:p>
    <w:p w14:paraId="7B322648" w14:textId="4DF39D27" w:rsidR="00D23799" w:rsidRDefault="00D23799" w:rsidP="00040A67">
      <w:pPr>
        <w:pStyle w:val="Betarp"/>
        <w:jc w:val="both"/>
        <w:rPr>
          <w:rFonts w:ascii="Times New Roman" w:hAnsi="Times New Roman" w:cs="Times New Roman"/>
          <w:sz w:val="24"/>
          <w:szCs w:val="24"/>
        </w:rPr>
      </w:pPr>
    </w:p>
    <w:p w14:paraId="15E0CAE5" w14:textId="6BD471FB" w:rsidR="00D23799" w:rsidRDefault="00D23799" w:rsidP="00040A67">
      <w:pPr>
        <w:pStyle w:val="Betarp"/>
        <w:jc w:val="both"/>
        <w:rPr>
          <w:rFonts w:ascii="Times New Roman" w:hAnsi="Times New Roman" w:cs="Times New Roman"/>
          <w:sz w:val="24"/>
          <w:szCs w:val="24"/>
        </w:rPr>
      </w:pPr>
    </w:p>
    <w:p w14:paraId="50258C44" w14:textId="4B82DDB3" w:rsidR="00D23799" w:rsidRDefault="00D23799" w:rsidP="00040A67">
      <w:pPr>
        <w:pStyle w:val="Betarp"/>
        <w:jc w:val="both"/>
        <w:rPr>
          <w:rFonts w:ascii="Times New Roman" w:hAnsi="Times New Roman" w:cs="Times New Roman"/>
          <w:sz w:val="24"/>
          <w:szCs w:val="24"/>
        </w:rPr>
      </w:pPr>
    </w:p>
    <w:p w14:paraId="7680036D" w14:textId="28105FEA" w:rsidR="00D23799" w:rsidRDefault="00D23799" w:rsidP="00040A67">
      <w:pPr>
        <w:pStyle w:val="Betarp"/>
        <w:jc w:val="both"/>
        <w:rPr>
          <w:rFonts w:ascii="Times New Roman" w:hAnsi="Times New Roman" w:cs="Times New Roman"/>
          <w:sz w:val="24"/>
          <w:szCs w:val="24"/>
        </w:rPr>
      </w:pPr>
    </w:p>
    <w:p w14:paraId="173C5C77" w14:textId="01B40D83" w:rsidR="00D23799" w:rsidRDefault="00D23799" w:rsidP="00040A67">
      <w:pPr>
        <w:pStyle w:val="Betarp"/>
        <w:jc w:val="both"/>
        <w:rPr>
          <w:rFonts w:ascii="Times New Roman" w:hAnsi="Times New Roman" w:cs="Times New Roman"/>
          <w:sz w:val="24"/>
          <w:szCs w:val="24"/>
        </w:rPr>
      </w:pPr>
    </w:p>
    <w:p w14:paraId="73770A9E" w14:textId="38DF39CD" w:rsidR="00D23799" w:rsidRDefault="00D23799" w:rsidP="00040A67">
      <w:pPr>
        <w:pStyle w:val="Betarp"/>
        <w:jc w:val="both"/>
        <w:rPr>
          <w:rFonts w:ascii="Times New Roman" w:hAnsi="Times New Roman" w:cs="Times New Roman"/>
          <w:sz w:val="24"/>
          <w:szCs w:val="24"/>
        </w:rPr>
      </w:pPr>
    </w:p>
    <w:p w14:paraId="66B93554" w14:textId="6A3FB8C5" w:rsidR="00D23799" w:rsidRDefault="00D23799" w:rsidP="00040A67">
      <w:pPr>
        <w:pStyle w:val="Betarp"/>
        <w:jc w:val="both"/>
        <w:rPr>
          <w:rFonts w:ascii="Times New Roman" w:hAnsi="Times New Roman" w:cs="Times New Roman"/>
          <w:sz w:val="24"/>
          <w:szCs w:val="24"/>
        </w:rPr>
      </w:pPr>
    </w:p>
    <w:p w14:paraId="29A054EE" w14:textId="06E6EF81" w:rsidR="00D23799" w:rsidRDefault="00D23799" w:rsidP="00040A67">
      <w:pPr>
        <w:pStyle w:val="Betarp"/>
        <w:jc w:val="both"/>
        <w:rPr>
          <w:rFonts w:ascii="Times New Roman" w:hAnsi="Times New Roman" w:cs="Times New Roman"/>
          <w:sz w:val="24"/>
          <w:szCs w:val="24"/>
        </w:rPr>
      </w:pPr>
    </w:p>
    <w:p w14:paraId="647ECE73" w14:textId="6FC30085" w:rsidR="00D23799" w:rsidRDefault="00D23799" w:rsidP="00040A67">
      <w:pPr>
        <w:pStyle w:val="Betarp"/>
        <w:jc w:val="both"/>
        <w:rPr>
          <w:rFonts w:ascii="Times New Roman" w:hAnsi="Times New Roman" w:cs="Times New Roman"/>
          <w:sz w:val="24"/>
          <w:szCs w:val="24"/>
        </w:rPr>
      </w:pPr>
    </w:p>
    <w:p w14:paraId="26F7D9FD" w14:textId="0D729980" w:rsidR="00D23799" w:rsidRDefault="00D23799" w:rsidP="00040A67">
      <w:pPr>
        <w:pStyle w:val="Betarp"/>
        <w:jc w:val="both"/>
        <w:rPr>
          <w:rFonts w:ascii="Times New Roman" w:hAnsi="Times New Roman" w:cs="Times New Roman"/>
          <w:sz w:val="24"/>
          <w:szCs w:val="24"/>
        </w:rPr>
      </w:pPr>
    </w:p>
    <w:p w14:paraId="00778E22" w14:textId="05945E89" w:rsidR="00D23799" w:rsidRDefault="00D23799" w:rsidP="00040A67">
      <w:pPr>
        <w:pStyle w:val="Betarp"/>
        <w:jc w:val="both"/>
        <w:rPr>
          <w:rFonts w:ascii="Times New Roman" w:hAnsi="Times New Roman" w:cs="Times New Roman"/>
          <w:sz w:val="24"/>
          <w:szCs w:val="24"/>
        </w:rPr>
      </w:pPr>
    </w:p>
    <w:p w14:paraId="27FB5961" w14:textId="70A0B8A2" w:rsidR="00D23799" w:rsidRDefault="00D23799" w:rsidP="00040A67">
      <w:pPr>
        <w:pStyle w:val="Betarp"/>
        <w:jc w:val="both"/>
        <w:rPr>
          <w:rFonts w:ascii="Times New Roman" w:hAnsi="Times New Roman" w:cs="Times New Roman"/>
          <w:sz w:val="24"/>
          <w:szCs w:val="24"/>
        </w:rPr>
      </w:pPr>
    </w:p>
    <w:p w14:paraId="60D809F6" w14:textId="77777777" w:rsidR="00D23799" w:rsidRDefault="00D23799" w:rsidP="00040A67">
      <w:pPr>
        <w:pStyle w:val="Betarp"/>
        <w:jc w:val="both"/>
        <w:rPr>
          <w:rFonts w:ascii="Times New Roman" w:hAnsi="Times New Roman" w:cs="Times New Roman"/>
          <w:sz w:val="24"/>
          <w:szCs w:val="24"/>
        </w:rPr>
      </w:pPr>
    </w:p>
    <w:p w14:paraId="72FDD5AF" w14:textId="4DC8235F" w:rsidR="00D23799" w:rsidRPr="00D23799" w:rsidRDefault="00D23799" w:rsidP="00D23799">
      <w:pPr>
        <w:pStyle w:val="Betarp"/>
        <w:jc w:val="center"/>
        <w:rPr>
          <w:rFonts w:ascii="Times New Roman" w:hAnsi="Times New Roman" w:cs="Times New Roman"/>
          <w:i/>
          <w:iCs/>
          <w:sz w:val="24"/>
          <w:szCs w:val="24"/>
        </w:rPr>
      </w:pPr>
      <w:r w:rsidRPr="00D23799">
        <w:rPr>
          <w:rFonts w:ascii="Times New Roman" w:hAnsi="Times New Roman" w:cs="Times New Roman"/>
          <w:i/>
          <w:iCs/>
          <w:sz w:val="24"/>
          <w:szCs w:val="24"/>
        </w:rPr>
        <w:t>REGIONINĮ ŽEMĖLAPĮ PARENGĖ IR APIBENDRINO SOCIALINĖS APSAUGOS IR DARBO MININISTERIJA, ATSIŽVELGDAMA Į INDIVIDUALIUOSE SAVIVALDYBIŲ ŽEMĖLAPIUOSE ATLIKTĄ ANALIZĘ, PATEIKTĄ INFORMACIJĄ, IDENTIFIKUOTUS POREIKIUS BEI SAVIVALDYBIŲ SPRENDIMUS.</w:t>
      </w:r>
    </w:p>
    <w:sectPr w:rsidR="00D23799" w:rsidRPr="00D23799" w:rsidSect="007F51B8">
      <w:pgSz w:w="11906" w:h="16838"/>
      <w:pgMar w:top="1276" w:right="1276"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69AC" w14:textId="77777777" w:rsidR="00C8591B" w:rsidRDefault="00C8591B" w:rsidP="00B40422">
      <w:pPr>
        <w:spacing w:after="0" w:line="240" w:lineRule="auto"/>
      </w:pPr>
      <w:r>
        <w:separator/>
      </w:r>
    </w:p>
  </w:endnote>
  <w:endnote w:type="continuationSeparator" w:id="0">
    <w:p w14:paraId="6CED833B" w14:textId="77777777" w:rsidR="00C8591B" w:rsidRDefault="00C8591B" w:rsidP="00B40422">
      <w:pPr>
        <w:spacing w:after="0" w:line="240" w:lineRule="auto"/>
      </w:pPr>
      <w:r>
        <w:continuationSeparator/>
      </w:r>
    </w:p>
  </w:endnote>
  <w:endnote w:type="continuationNotice" w:id="1">
    <w:p w14:paraId="4D2E552A" w14:textId="77777777" w:rsidR="00C8591B" w:rsidRDefault="00C85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A612" w14:textId="2230F291" w:rsidR="00A043C6" w:rsidRDefault="00AE011A">
    <w:pPr>
      <w:pStyle w:val="Porat"/>
    </w:pPr>
    <w:r>
      <w:rPr>
        <w:noProof/>
      </w:rPr>
      <mc:AlternateContent>
        <mc:Choice Requires="wps">
          <w:drawing>
            <wp:anchor distT="0" distB="0" distL="0" distR="0" simplePos="0" relativeHeight="251658241" behindDoc="0" locked="0" layoutInCell="1" allowOverlap="1" wp14:anchorId="4AD66590" wp14:editId="5C683927">
              <wp:simplePos x="635" y="635"/>
              <wp:positionH relativeFrom="page">
                <wp:align>left</wp:align>
              </wp:positionH>
              <wp:positionV relativeFrom="page">
                <wp:align>bottom</wp:align>
              </wp:positionV>
              <wp:extent cx="4829175" cy="357505"/>
              <wp:effectExtent l="0" t="0" r="9525" b="0"/>
              <wp:wrapNone/>
              <wp:docPr id="508814661" name="Text Box 7"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7A8998EC" w14:textId="0BBC80A9"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66590" id="_x0000_t202" coordsize="21600,21600" o:spt="202" path="m,l,21600r21600,l21600,xe">
              <v:stroke joinstyle="miter"/>
              <v:path gradientshapeok="t" o:connecttype="rect"/>
            </v:shapetype>
            <v:shape id="Text Box 7" o:spid="_x0000_s1028" type="#_x0000_t202" alt="Socialinės apsaugos ir darbo ministerija bei pavaldžios įstaigos | Viešam naudojimui" style="position:absolute;margin-left:0;margin-top:0;width:380.2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textbox style="mso-fit-shape-to-text:t" inset="20pt,0,0,15pt">
                <w:txbxContent>
                  <w:p w14:paraId="7A8998EC" w14:textId="0BBC80A9"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68B3" w14:textId="3F94D93C" w:rsidR="006A1B90" w:rsidRDefault="00AE011A">
    <w:pPr>
      <w:pStyle w:val="Porat"/>
      <w:jc w:val="right"/>
    </w:pPr>
    <w:r>
      <w:rPr>
        <w:noProof/>
      </w:rPr>
      <mc:AlternateContent>
        <mc:Choice Requires="wps">
          <w:drawing>
            <wp:anchor distT="0" distB="0" distL="0" distR="0" simplePos="0" relativeHeight="251658242" behindDoc="0" locked="0" layoutInCell="1" allowOverlap="1" wp14:anchorId="4C5E9BC7" wp14:editId="5E380180">
              <wp:simplePos x="635" y="635"/>
              <wp:positionH relativeFrom="page">
                <wp:align>left</wp:align>
              </wp:positionH>
              <wp:positionV relativeFrom="page">
                <wp:align>bottom</wp:align>
              </wp:positionV>
              <wp:extent cx="4829175" cy="357505"/>
              <wp:effectExtent l="0" t="0" r="9525" b="0"/>
              <wp:wrapNone/>
              <wp:docPr id="1103095511" name="Text Box 8"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42585E75" w14:textId="532C7529"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5E9BC7" id="_x0000_t202" coordsize="21600,21600" o:spt="202" path="m,l,21600r21600,l21600,xe">
              <v:stroke joinstyle="miter"/>
              <v:path gradientshapeok="t" o:connecttype="rect"/>
            </v:shapetype>
            <v:shape id="Text Box 8" o:spid="_x0000_s1029" type="#_x0000_t202" alt="Socialinės apsaugos ir darbo ministerija bei pavaldžios įstaigos | Viešam naudojimui" style="position:absolute;left:0;text-align:left;margin-left:0;margin-top:0;width:380.2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textbox style="mso-fit-shape-to-text:t" inset="20pt,0,0,15pt">
                <w:txbxContent>
                  <w:p w14:paraId="42585E75" w14:textId="532C7529"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sdt>
      <w:sdtPr>
        <w:id w:val="592447549"/>
        <w:docPartObj>
          <w:docPartGallery w:val="Page Numbers (Bottom of Page)"/>
          <w:docPartUnique/>
        </w:docPartObj>
      </w:sdtPr>
      <w:sdtEndPr/>
      <w:sdtContent>
        <w:r w:rsidR="006A1B90">
          <w:fldChar w:fldCharType="begin"/>
        </w:r>
        <w:r w:rsidR="006A1B90">
          <w:instrText>PAGE   \* MERGEFORMAT</w:instrText>
        </w:r>
        <w:r w:rsidR="006A1B90">
          <w:fldChar w:fldCharType="separate"/>
        </w:r>
        <w:r w:rsidR="006A1B90">
          <w:t>2</w:t>
        </w:r>
        <w:r w:rsidR="006A1B90">
          <w:fldChar w:fldCharType="end"/>
        </w:r>
      </w:sdtContent>
    </w:sdt>
  </w:p>
  <w:p w14:paraId="05913E3E" w14:textId="77777777" w:rsidR="009E4B10" w:rsidRDefault="009E4B10" w:rsidP="00151097">
    <w:pPr>
      <w:pStyle w:val="Antrat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BEE5" w14:textId="0E12CC80" w:rsidR="00A043C6" w:rsidRDefault="00AE011A">
    <w:pPr>
      <w:pStyle w:val="Porat"/>
    </w:pPr>
    <w:r>
      <w:rPr>
        <w:noProof/>
      </w:rPr>
      <mc:AlternateContent>
        <mc:Choice Requires="wps">
          <w:drawing>
            <wp:anchor distT="0" distB="0" distL="0" distR="0" simplePos="0" relativeHeight="251658240" behindDoc="0" locked="0" layoutInCell="1" allowOverlap="1" wp14:anchorId="023BFD01" wp14:editId="3B2CE073">
              <wp:simplePos x="723900" y="10165080"/>
              <wp:positionH relativeFrom="page">
                <wp:align>left</wp:align>
              </wp:positionH>
              <wp:positionV relativeFrom="page">
                <wp:align>bottom</wp:align>
              </wp:positionV>
              <wp:extent cx="4829175" cy="357505"/>
              <wp:effectExtent l="0" t="0" r="9525" b="0"/>
              <wp:wrapNone/>
              <wp:docPr id="1570810343" name="Text Box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27632797" w14:textId="21F285DA"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3BFD01" id="_x0000_t202" coordsize="21600,21600" o:spt="202" path="m,l,21600r21600,l21600,xe">
              <v:stroke joinstyle="miter"/>
              <v:path gradientshapeok="t" o:connecttype="rect"/>
            </v:shapetype>
            <v:shape id="Text Box 6" o:spid="_x0000_s1030"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textbox style="mso-fit-shape-to-text:t" inset="20pt,0,0,15pt">
                <w:txbxContent>
                  <w:p w14:paraId="27632797" w14:textId="21F285DA"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38A9" w14:textId="77777777" w:rsidR="00C8591B" w:rsidRDefault="00C8591B" w:rsidP="00B40422">
      <w:pPr>
        <w:spacing w:after="0" w:line="240" w:lineRule="auto"/>
      </w:pPr>
      <w:r>
        <w:separator/>
      </w:r>
    </w:p>
  </w:footnote>
  <w:footnote w:type="continuationSeparator" w:id="0">
    <w:p w14:paraId="1B8C84F1" w14:textId="77777777" w:rsidR="00C8591B" w:rsidRDefault="00C8591B" w:rsidP="00B40422">
      <w:pPr>
        <w:spacing w:after="0" w:line="240" w:lineRule="auto"/>
      </w:pPr>
      <w:r>
        <w:continuationSeparator/>
      </w:r>
    </w:p>
  </w:footnote>
  <w:footnote w:type="continuationNotice" w:id="1">
    <w:p w14:paraId="17355C98" w14:textId="77777777" w:rsidR="00C8591B" w:rsidRDefault="00C8591B">
      <w:pPr>
        <w:spacing w:after="0" w:line="240" w:lineRule="auto"/>
      </w:pPr>
    </w:p>
  </w:footnote>
  <w:footnote w:id="2">
    <w:p w14:paraId="5275E376" w14:textId="77777777" w:rsidR="0089325B" w:rsidRPr="00AC53AC" w:rsidRDefault="0089325B" w:rsidP="0089325B">
      <w:pPr>
        <w:pStyle w:val="Puslapioinaostekstas"/>
        <w:rPr>
          <w:lang w:val="lt-LT"/>
        </w:rPr>
      </w:pPr>
      <w:r>
        <w:rPr>
          <w:rStyle w:val="Puslapioinaosnuoroda"/>
        </w:rPr>
        <w:footnoteRef/>
      </w:r>
      <w:r>
        <w:t xml:space="preserve"> </w:t>
      </w:r>
      <w:hyperlink r:id="rId1" w:history="1">
        <w:r w:rsidRPr="004755C3">
          <w:rPr>
            <w:rStyle w:val="Hipersaitas"/>
          </w:rPr>
          <w:t>http://www.ndt.lt/neigaliuju-teisiu-konvencija/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B60"/>
    <w:multiLevelType w:val="hybridMultilevel"/>
    <w:tmpl w:val="CA1E7E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3BF5DD0"/>
    <w:multiLevelType w:val="hybridMultilevel"/>
    <w:tmpl w:val="294E01E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AE0792"/>
    <w:multiLevelType w:val="hybridMultilevel"/>
    <w:tmpl w:val="27FC7AC0"/>
    <w:lvl w:ilvl="0" w:tplc="922E6F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F3F282F"/>
    <w:multiLevelType w:val="hybridMultilevel"/>
    <w:tmpl w:val="321CB294"/>
    <w:lvl w:ilvl="0" w:tplc="D6F033D0">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FF5F62"/>
    <w:multiLevelType w:val="hybridMultilevel"/>
    <w:tmpl w:val="F3EC509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30002D"/>
    <w:multiLevelType w:val="hybridMultilevel"/>
    <w:tmpl w:val="D9508D4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9484D44"/>
    <w:multiLevelType w:val="hybridMultilevel"/>
    <w:tmpl w:val="6152E236"/>
    <w:lvl w:ilvl="0" w:tplc="951AB25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A240C1"/>
    <w:multiLevelType w:val="hybridMultilevel"/>
    <w:tmpl w:val="04DCD6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2A28BD"/>
    <w:multiLevelType w:val="hybridMultilevel"/>
    <w:tmpl w:val="6AB40996"/>
    <w:lvl w:ilvl="0" w:tplc="29A2869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5219A6"/>
    <w:multiLevelType w:val="hybridMultilevel"/>
    <w:tmpl w:val="37B8E9C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266051"/>
    <w:multiLevelType w:val="hybridMultilevel"/>
    <w:tmpl w:val="797C075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C94B4D"/>
    <w:multiLevelType w:val="hybridMultilevel"/>
    <w:tmpl w:val="47145BC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2" w15:restartNumberingAfterBreak="0">
    <w:nsid w:val="56BC446A"/>
    <w:multiLevelType w:val="hybridMultilevel"/>
    <w:tmpl w:val="0EC27CE4"/>
    <w:lvl w:ilvl="0" w:tplc="B6BE33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CB5551"/>
    <w:multiLevelType w:val="hybridMultilevel"/>
    <w:tmpl w:val="1F929B56"/>
    <w:lvl w:ilvl="0" w:tplc="73562A3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C05BA1"/>
    <w:multiLevelType w:val="hybridMultilevel"/>
    <w:tmpl w:val="0AEC4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CA00FE"/>
    <w:multiLevelType w:val="hybridMultilevel"/>
    <w:tmpl w:val="C2EEAFB2"/>
    <w:lvl w:ilvl="0" w:tplc="04270005">
      <w:start w:val="1"/>
      <w:numFmt w:val="bullet"/>
      <w:lvlText w:val=""/>
      <w:lvlJc w:val="left"/>
      <w:pPr>
        <w:ind w:left="720" w:hanging="360"/>
      </w:pPr>
      <w:rPr>
        <w:rFonts w:ascii="Wingdings" w:hAnsi="Wingdings" w:hint="default"/>
      </w:rPr>
    </w:lvl>
    <w:lvl w:ilvl="1" w:tplc="DFC40FC6">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8056C4"/>
    <w:multiLevelType w:val="hybridMultilevel"/>
    <w:tmpl w:val="AD4848B2"/>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17" w15:restartNumberingAfterBreak="0">
    <w:nsid w:val="758301A2"/>
    <w:multiLevelType w:val="hybridMultilevel"/>
    <w:tmpl w:val="8A2659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AC5A48"/>
    <w:multiLevelType w:val="hybridMultilevel"/>
    <w:tmpl w:val="EB5A74B2"/>
    <w:lvl w:ilvl="0" w:tplc="0427000B">
      <w:start w:val="1"/>
      <w:numFmt w:val="bullet"/>
      <w:lvlText w:val=""/>
      <w:lvlJc w:val="left"/>
      <w:pPr>
        <w:ind w:left="720" w:hanging="360"/>
      </w:pPr>
      <w:rPr>
        <w:rFonts w:ascii="Wingdings" w:hAnsi="Wingdings"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0A0697"/>
    <w:multiLevelType w:val="hybridMultilevel"/>
    <w:tmpl w:val="FCFC1C9E"/>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7E374557"/>
    <w:multiLevelType w:val="hybridMultilevel"/>
    <w:tmpl w:val="DF50BFB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63381">
    <w:abstractNumId w:val="4"/>
  </w:num>
  <w:num w:numId="2" w16cid:durableId="15692832">
    <w:abstractNumId w:val="10"/>
  </w:num>
  <w:num w:numId="3" w16cid:durableId="259607062">
    <w:abstractNumId w:val="15"/>
  </w:num>
  <w:num w:numId="4" w16cid:durableId="1839150508">
    <w:abstractNumId w:val="20"/>
  </w:num>
  <w:num w:numId="5" w16cid:durableId="900213871">
    <w:abstractNumId w:val="7"/>
  </w:num>
  <w:num w:numId="6" w16cid:durableId="1154033781">
    <w:abstractNumId w:val="2"/>
  </w:num>
  <w:num w:numId="7" w16cid:durableId="171337601">
    <w:abstractNumId w:val="18"/>
  </w:num>
  <w:num w:numId="8" w16cid:durableId="1898397253">
    <w:abstractNumId w:val="17"/>
  </w:num>
  <w:num w:numId="9" w16cid:durableId="494498156">
    <w:abstractNumId w:val="1"/>
  </w:num>
  <w:num w:numId="10" w16cid:durableId="1984768719">
    <w:abstractNumId w:val="8"/>
  </w:num>
  <w:num w:numId="11" w16cid:durableId="1891067815">
    <w:abstractNumId w:val="5"/>
  </w:num>
  <w:num w:numId="12" w16cid:durableId="1755396027">
    <w:abstractNumId w:val="9"/>
  </w:num>
  <w:num w:numId="13" w16cid:durableId="759956319">
    <w:abstractNumId w:val="3"/>
  </w:num>
  <w:num w:numId="14" w16cid:durableId="2047480528">
    <w:abstractNumId w:val="6"/>
  </w:num>
  <w:num w:numId="15" w16cid:durableId="200285287">
    <w:abstractNumId w:val="12"/>
  </w:num>
  <w:num w:numId="16" w16cid:durableId="333727536">
    <w:abstractNumId w:val="13"/>
  </w:num>
  <w:num w:numId="17" w16cid:durableId="1894343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652527">
    <w:abstractNumId w:val="16"/>
  </w:num>
  <w:num w:numId="19" w16cid:durableId="960039117">
    <w:abstractNumId w:val="11"/>
  </w:num>
  <w:num w:numId="20" w16cid:durableId="1865705541">
    <w:abstractNumId w:val="19"/>
  </w:num>
  <w:num w:numId="21" w16cid:durableId="1601522891">
    <w:abstractNumId w:val="0"/>
  </w:num>
  <w:num w:numId="22" w16cid:durableId="429548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7C"/>
    <w:rsid w:val="00001D53"/>
    <w:rsid w:val="00002907"/>
    <w:rsid w:val="00007DDD"/>
    <w:rsid w:val="0001086B"/>
    <w:rsid w:val="000121CA"/>
    <w:rsid w:val="00014F92"/>
    <w:rsid w:val="0001528B"/>
    <w:rsid w:val="0001546F"/>
    <w:rsid w:val="00021286"/>
    <w:rsid w:val="00026E7E"/>
    <w:rsid w:val="000279AD"/>
    <w:rsid w:val="0003555A"/>
    <w:rsid w:val="00036A5B"/>
    <w:rsid w:val="000372C1"/>
    <w:rsid w:val="00040A67"/>
    <w:rsid w:val="00044CF0"/>
    <w:rsid w:val="00045B71"/>
    <w:rsid w:val="00046BCB"/>
    <w:rsid w:val="000541B2"/>
    <w:rsid w:val="0006299B"/>
    <w:rsid w:val="0006587A"/>
    <w:rsid w:val="00070B81"/>
    <w:rsid w:val="00074BF1"/>
    <w:rsid w:val="00074D0F"/>
    <w:rsid w:val="000814A3"/>
    <w:rsid w:val="00081E31"/>
    <w:rsid w:val="00082DAB"/>
    <w:rsid w:val="000854E6"/>
    <w:rsid w:val="000910AB"/>
    <w:rsid w:val="000966D3"/>
    <w:rsid w:val="000A0A91"/>
    <w:rsid w:val="000A2443"/>
    <w:rsid w:val="000A2555"/>
    <w:rsid w:val="000A31BA"/>
    <w:rsid w:val="000A6E63"/>
    <w:rsid w:val="000B0969"/>
    <w:rsid w:val="000B755C"/>
    <w:rsid w:val="000C16E8"/>
    <w:rsid w:val="000C1AD2"/>
    <w:rsid w:val="000C29E3"/>
    <w:rsid w:val="000C2FF9"/>
    <w:rsid w:val="000C379F"/>
    <w:rsid w:val="000C5CDB"/>
    <w:rsid w:val="000C7403"/>
    <w:rsid w:val="000C7A8A"/>
    <w:rsid w:val="000D3942"/>
    <w:rsid w:val="000D428B"/>
    <w:rsid w:val="000D5754"/>
    <w:rsid w:val="000E030C"/>
    <w:rsid w:val="000E1F0B"/>
    <w:rsid w:val="000E4096"/>
    <w:rsid w:val="000F4BF9"/>
    <w:rsid w:val="000F66ED"/>
    <w:rsid w:val="000F75F4"/>
    <w:rsid w:val="00100B77"/>
    <w:rsid w:val="0010163A"/>
    <w:rsid w:val="001027D3"/>
    <w:rsid w:val="00104573"/>
    <w:rsid w:val="00105060"/>
    <w:rsid w:val="00110163"/>
    <w:rsid w:val="001158A4"/>
    <w:rsid w:val="001213E4"/>
    <w:rsid w:val="00136268"/>
    <w:rsid w:val="00136E4D"/>
    <w:rsid w:val="00137616"/>
    <w:rsid w:val="00144328"/>
    <w:rsid w:val="00145D74"/>
    <w:rsid w:val="0014757D"/>
    <w:rsid w:val="00151097"/>
    <w:rsid w:val="00164DDD"/>
    <w:rsid w:val="00173261"/>
    <w:rsid w:val="00183656"/>
    <w:rsid w:val="00193BAF"/>
    <w:rsid w:val="00195246"/>
    <w:rsid w:val="001977AF"/>
    <w:rsid w:val="001A0C0A"/>
    <w:rsid w:val="001A18CD"/>
    <w:rsid w:val="001A4199"/>
    <w:rsid w:val="001A7840"/>
    <w:rsid w:val="001B28CF"/>
    <w:rsid w:val="001C007A"/>
    <w:rsid w:val="001C16AD"/>
    <w:rsid w:val="001C30BD"/>
    <w:rsid w:val="001C7C9D"/>
    <w:rsid w:val="001D3002"/>
    <w:rsid w:val="001D4CF5"/>
    <w:rsid w:val="001E48C1"/>
    <w:rsid w:val="001E48F3"/>
    <w:rsid w:val="001F4924"/>
    <w:rsid w:val="001F56E0"/>
    <w:rsid w:val="001F62D2"/>
    <w:rsid w:val="001F7736"/>
    <w:rsid w:val="002004A0"/>
    <w:rsid w:val="002041F6"/>
    <w:rsid w:val="0022059C"/>
    <w:rsid w:val="002253C9"/>
    <w:rsid w:val="002271B4"/>
    <w:rsid w:val="00230007"/>
    <w:rsid w:val="0023234C"/>
    <w:rsid w:val="00232D65"/>
    <w:rsid w:val="00241119"/>
    <w:rsid w:val="002457D8"/>
    <w:rsid w:val="00245E40"/>
    <w:rsid w:val="00250DBE"/>
    <w:rsid w:val="0025270B"/>
    <w:rsid w:val="0025564E"/>
    <w:rsid w:val="002560BE"/>
    <w:rsid w:val="002622B4"/>
    <w:rsid w:val="00262CB5"/>
    <w:rsid w:val="002766C6"/>
    <w:rsid w:val="00282DA3"/>
    <w:rsid w:val="00282E00"/>
    <w:rsid w:val="0028607A"/>
    <w:rsid w:val="00291FEF"/>
    <w:rsid w:val="002921F5"/>
    <w:rsid w:val="002929EE"/>
    <w:rsid w:val="002950F4"/>
    <w:rsid w:val="002963D1"/>
    <w:rsid w:val="002A04DA"/>
    <w:rsid w:val="002A2778"/>
    <w:rsid w:val="002A4DD2"/>
    <w:rsid w:val="002A6651"/>
    <w:rsid w:val="002B0494"/>
    <w:rsid w:val="002B49B4"/>
    <w:rsid w:val="002B5255"/>
    <w:rsid w:val="002C1391"/>
    <w:rsid w:val="002D0F46"/>
    <w:rsid w:val="002D4A68"/>
    <w:rsid w:val="002E0B7F"/>
    <w:rsid w:val="002E1278"/>
    <w:rsid w:val="002E52AA"/>
    <w:rsid w:val="002E770B"/>
    <w:rsid w:val="002F19F8"/>
    <w:rsid w:val="002F3AA2"/>
    <w:rsid w:val="002F3D49"/>
    <w:rsid w:val="002F65FD"/>
    <w:rsid w:val="00305294"/>
    <w:rsid w:val="003056B5"/>
    <w:rsid w:val="00310ABC"/>
    <w:rsid w:val="00310C6B"/>
    <w:rsid w:val="00316415"/>
    <w:rsid w:val="00317F0A"/>
    <w:rsid w:val="003200AA"/>
    <w:rsid w:val="003205A9"/>
    <w:rsid w:val="00322852"/>
    <w:rsid w:val="00323ED8"/>
    <w:rsid w:val="003242C4"/>
    <w:rsid w:val="00325D1B"/>
    <w:rsid w:val="00327061"/>
    <w:rsid w:val="00327699"/>
    <w:rsid w:val="003304C3"/>
    <w:rsid w:val="00331306"/>
    <w:rsid w:val="00331D47"/>
    <w:rsid w:val="00332EF9"/>
    <w:rsid w:val="00336210"/>
    <w:rsid w:val="00341BD8"/>
    <w:rsid w:val="00341DCA"/>
    <w:rsid w:val="00345D0E"/>
    <w:rsid w:val="00351B5B"/>
    <w:rsid w:val="00354AAC"/>
    <w:rsid w:val="00356A88"/>
    <w:rsid w:val="0036495D"/>
    <w:rsid w:val="00367516"/>
    <w:rsid w:val="003705C3"/>
    <w:rsid w:val="00376329"/>
    <w:rsid w:val="003774C0"/>
    <w:rsid w:val="00385C5B"/>
    <w:rsid w:val="00386B0F"/>
    <w:rsid w:val="00392F63"/>
    <w:rsid w:val="003932DC"/>
    <w:rsid w:val="00393BC6"/>
    <w:rsid w:val="003970D1"/>
    <w:rsid w:val="0039789B"/>
    <w:rsid w:val="003A2893"/>
    <w:rsid w:val="003A2AEE"/>
    <w:rsid w:val="003A3097"/>
    <w:rsid w:val="003B04B5"/>
    <w:rsid w:val="003C0B64"/>
    <w:rsid w:val="003C1DBC"/>
    <w:rsid w:val="003C45A1"/>
    <w:rsid w:val="003D3B46"/>
    <w:rsid w:val="003E063E"/>
    <w:rsid w:val="003E0D20"/>
    <w:rsid w:val="003E2977"/>
    <w:rsid w:val="003E3E8F"/>
    <w:rsid w:val="003E4F21"/>
    <w:rsid w:val="003E64B2"/>
    <w:rsid w:val="003E731A"/>
    <w:rsid w:val="003F0205"/>
    <w:rsid w:val="003F2C68"/>
    <w:rsid w:val="003F4280"/>
    <w:rsid w:val="0040132E"/>
    <w:rsid w:val="00407BFD"/>
    <w:rsid w:val="00413677"/>
    <w:rsid w:val="004153EF"/>
    <w:rsid w:val="0042552E"/>
    <w:rsid w:val="00425CA5"/>
    <w:rsid w:val="00427BD8"/>
    <w:rsid w:val="00435A2F"/>
    <w:rsid w:val="00441131"/>
    <w:rsid w:val="00444697"/>
    <w:rsid w:val="0046203E"/>
    <w:rsid w:val="00476D06"/>
    <w:rsid w:val="00482DA9"/>
    <w:rsid w:val="0048347D"/>
    <w:rsid w:val="00483EDF"/>
    <w:rsid w:val="00484F8F"/>
    <w:rsid w:val="00490E69"/>
    <w:rsid w:val="004A397D"/>
    <w:rsid w:val="004A452F"/>
    <w:rsid w:val="004A4BD0"/>
    <w:rsid w:val="004B6D9E"/>
    <w:rsid w:val="004C3140"/>
    <w:rsid w:val="004C46B2"/>
    <w:rsid w:val="004D1DB2"/>
    <w:rsid w:val="004D4C01"/>
    <w:rsid w:val="004D5253"/>
    <w:rsid w:val="004D58FB"/>
    <w:rsid w:val="004D7B35"/>
    <w:rsid w:val="004E4392"/>
    <w:rsid w:val="004E76EA"/>
    <w:rsid w:val="004F6091"/>
    <w:rsid w:val="004F636B"/>
    <w:rsid w:val="00501892"/>
    <w:rsid w:val="00510425"/>
    <w:rsid w:val="005106E4"/>
    <w:rsid w:val="0051178C"/>
    <w:rsid w:val="00513FEB"/>
    <w:rsid w:val="005140EC"/>
    <w:rsid w:val="005156F3"/>
    <w:rsid w:val="00517624"/>
    <w:rsid w:val="005209AC"/>
    <w:rsid w:val="00522945"/>
    <w:rsid w:val="00522F73"/>
    <w:rsid w:val="005233AB"/>
    <w:rsid w:val="00523893"/>
    <w:rsid w:val="00524497"/>
    <w:rsid w:val="0052566E"/>
    <w:rsid w:val="00535CB9"/>
    <w:rsid w:val="00541698"/>
    <w:rsid w:val="00544E70"/>
    <w:rsid w:val="0054729C"/>
    <w:rsid w:val="005500DF"/>
    <w:rsid w:val="005515BC"/>
    <w:rsid w:val="00551B63"/>
    <w:rsid w:val="00552269"/>
    <w:rsid w:val="00556648"/>
    <w:rsid w:val="0056221C"/>
    <w:rsid w:val="00563430"/>
    <w:rsid w:val="00570A62"/>
    <w:rsid w:val="00571050"/>
    <w:rsid w:val="005717BB"/>
    <w:rsid w:val="00571EF0"/>
    <w:rsid w:val="00573F84"/>
    <w:rsid w:val="00573F90"/>
    <w:rsid w:val="005759C1"/>
    <w:rsid w:val="0058004A"/>
    <w:rsid w:val="005821C9"/>
    <w:rsid w:val="00584305"/>
    <w:rsid w:val="00585682"/>
    <w:rsid w:val="00585AAC"/>
    <w:rsid w:val="00585B9A"/>
    <w:rsid w:val="00586EAE"/>
    <w:rsid w:val="0058767D"/>
    <w:rsid w:val="00590CA0"/>
    <w:rsid w:val="0059150A"/>
    <w:rsid w:val="00597A8D"/>
    <w:rsid w:val="00597B68"/>
    <w:rsid w:val="00597E21"/>
    <w:rsid w:val="005A1DD5"/>
    <w:rsid w:val="005A22AF"/>
    <w:rsid w:val="005A426E"/>
    <w:rsid w:val="005B0A37"/>
    <w:rsid w:val="005B70FB"/>
    <w:rsid w:val="005C11E8"/>
    <w:rsid w:val="005C22B0"/>
    <w:rsid w:val="005C37D6"/>
    <w:rsid w:val="005C4C60"/>
    <w:rsid w:val="005C6EF5"/>
    <w:rsid w:val="005D1B51"/>
    <w:rsid w:val="005D7219"/>
    <w:rsid w:val="005D780C"/>
    <w:rsid w:val="005D7DA4"/>
    <w:rsid w:val="005E0088"/>
    <w:rsid w:val="005E3B88"/>
    <w:rsid w:val="005E484E"/>
    <w:rsid w:val="005F3EB7"/>
    <w:rsid w:val="005F5743"/>
    <w:rsid w:val="0060249C"/>
    <w:rsid w:val="006028D4"/>
    <w:rsid w:val="0060317D"/>
    <w:rsid w:val="006079A3"/>
    <w:rsid w:val="0061204B"/>
    <w:rsid w:val="006155BF"/>
    <w:rsid w:val="00617303"/>
    <w:rsid w:val="00617B94"/>
    <w:rsid w:val="00620772"/>
    <w:rsid w:val="00635D31"/>
    <w:rsid w:val="00636A99"/>
    <w:rsid w:val="00636AB6"/>
    <w:rsid w:val="00650FA5"/>
    <w:rsid w:val="0065477F"/>
    <w:rsid w:val="00655DD9"/>
    <w:rsid w:val="00660296"/>
    <w:rsid w:val="00661C1F"/>
    <w:rsid w:val="006635EA"/>
    <w:rsid w:val="006700ED"/>
    <w:rsid w:val="0067020B"/>
    <w:rsid w:val="0067374F"/>
    <w:rsid w:val="006772AC"/>
    <w:rsid w:val="006777D1"/>
    <w:rsid w:val="00677A4D"/>
    <w:rsid w:val="00681C07"/>
    <w:rsid w:val="00682054"/>
    <w:rsid w:val="00684CE0"/>
    <w:rsid w:val="00686A45"/>
    <w:rsid w:val="0068763E"/>
    <w:rsid w:val="00692F7D"/>
    <w:rsid w:val="00697987"/>
    <w:rsid w:val="006A1B90"/>
    <w:rsid w:val="006A3F18"/>
    <w:rsid w:val="006B6232"/>
    <w:rsid w:val="006B6C02"/>
    <w:rsid w:val="006C451B"/>
    <w:rsid w:val="006C68CD"/>
    <w:rsid w:val="006D0F2D"/>
    <w:rsid w:val="006D268C"/>
    <w:rsid w:val="006D4BA0"/>
    <w:rsid w:val="006D56E4"/>
    <w:rsid w:val="006D7A92"/>
    <w:rsid w:val="006E3791"/>
    <w:rsid w:val="006E3B4B"/>
    <w:rsid w:val="006E6478"/>
    <w:rsid w:val="006F3024"/>
    <w:rsid w:val="006F5541"/>
    <w:rsid w:val="00705EEA"/>
    <w:rsid w:val="00711BB7"/>
    <w:rsid w:val="0071469C"/>
    <w:rsid w:val="00723758"/>
    <w:rsid w:val="007319B3"/>
    <w:rsid w:val="00733D86"/>
    <w:rsid w:val="00734E8E"/>
    <w:rsid w:val="00736D25"/>
    <w:rsid w:val="00737EF5"/>
    <w:rsid w:val="00742FAD"/>
    <w:rsid w:val="00750F55"/>
    <w:rsid w:val="007535F8"/>
    <w:rsid w:val="00757949"/>
    <w:rsid w:val="0076228E"/>
    <w:rsid w:val="007670B4"/>
    <w:rsid w:val="00767500"/>
    <w:rsid w:val="00772325"/>
    <w:rsid w:val="00774295"/>
    <w:rsid w:val="0077533F"/>
    <w:rsid w:val="00775936"/>
    <w:rsid w:val="007770B8"/>
    <w:rsid w:val="00781D2F"/>
    <w:rsid w:val="007829DE"/>
    <w:rsid w:val="007848FD"/>
    <w:rsid w:val="00785345"/>
    <w:rsid w:val="00785ECC"/>
    <w:rsid w:val="00787E8F"/>
    <w:rsid w:val="00791762"/>
    <w:rsid w:val="00792E89"/>
    <w:rsid w:val="00794A11"/>
    <w:rsid w:val="00795B77"/>
    <w:rsid w:val="007A0086"/>
    <w:rsid w:val="007A26D5"/>
    <w:rsid w:val="007A38CB"/>
    <w:rsid w:val="007A46AE"/>
    <w:rsid w:val="007A7E0F"/>
    <w:rsid w:val="007B4D0B"/>
    <w:rsid w:val="007B684B"/>
    <w:rsid w:val="007B7972"/>
    <w:rsid w:val="007C37AA"/>
    <w:rsid w:val="007C6435"/>
    <w:rsid w:val="007D2715"/>
    <w:rsid w:val="007D3682"/>
    <w:rsid w:val="007D3AAB"/>
    <w:rsid w:val="007D766A"/>
    <w:rsid w:val="007E6F2D"/>
    <w:rsid w:val="007E7B27"/>
    <w:rsid w:val="007F1479"/>
    <w:rsid w:val="007F15E8"/>
    <w:rsid w:val="007F4173"/>
    <w:rsid w:val="007F51B8"/>
    <w:rsid w:val="008126A2"/>
    <w:rsid w:val="0081284D"/>
    <w:rsid w:val="00813629"/>
    <w:rsid w:val="00822791"/>
    <w:rsid w:val="0082335E"/>
    <w:rsid w:val="0082415D"/>
    <w:rsid w:val="00824DD3"/>
    <w:rsid w:val="0082601D"/>
    <w:rsid w:val="00830F1B"/>
    <w:rsid w:val="00831A04"/>
    <w:rsid w:val="00833ECA"/>
    <w:rsid w:val="00834BEE"/>
    <w:rsid w:val="0083645A"/>
    <w:rsid w:val="008457C1"/>
    <w:rsid w:val="0084747C"/>
    <w:rsid w:val="00850CE6"/>
    <w:rsid w:val="00852DED"/>
    <w:rsid w:val="00853FEC"/>
    <w:rsid w:val="00854C30"/>
    <w:rsid w:val="008636B1"/>
    <w:rsid w:val="00864A88"/>
    <w:rsid w:val="008650B5"/>
    <w:rsid w:val="00865625"/>
    <w:rsid w:val="00865ABD"/>
    <w:rsid w:val="008677A6"/>
    <w:rsid w:val="008719ED"/>
    <w:rsid w:val="0087334C"/>
    <w:rsid w:val="00874717"/>
    <w:rsid w:val="00876BB6"/>
    <w:rsid w:val="008853F6"/>
    <w:rsid w:val="00887BE4"/>
    <w:rsid w:val="0089113E"/>
    <w:rsid w:val="008921BB"/>
    <w:rsid w:val="0089325B"/>
    <w:rsid w:val="0089545E"/>
    <w:rsid w:val="008A140E"/>
    <w:rsid w:val="008A5D01"/>
    <w:rsid w:val="008A727A"/>
    <w:rsid w:val="008A7B79"/>
    <w:rsid w:val="008B11E4"/>
    <w:rsid w:val="008B1F4B"/>
    <w:rsid w:val="008B41A7"/>
    <w:rsid w:val="008B5A4D"/>
    <w:rsid w:val="008C386D"/>
    <w:rsid w:val="008C3CE2"/>
    <w:rsid w:val="008C3D5E"/>
    <w:rsid w:val="008C5E17"/>
    <w:rsid w:val="008C7DAD"/>
    <w:rsid w:val="008D0D5F"/>
    <w:rsid w:val="008D1B0A"/>
    <w:rsid w:val="008D45A3"/>
    <w:rsid w:val="008D4EDF"/>
    <w:rsid w:val="008D7C42"/>
    <w:rsid w:val="008E0752"/>
    <w:rsid w:val="008E187F"/>
    <w:rsid w:val="008E28F7"/>
    <w:rsid w:val="008E2B80"/>
    <w:rsid w:val="008E413A"/>
    <w:rsid w:val="008E4789"/>
    <w:rsid w:val="008E73B5"/>
    <w:rsid w:val="008F0965"/>
    <w:rsid w:val="008F2593"/>
    <w:rsid w:val="008F3FE6"/>
    <w:rsid w:val="008F5BD5"/>
    <w:rsid w:val="008F7771"/>
    <w:rsid w:val="0090264A"/>
    <w:rsid w:val="00902816"/>
    <w:rsid w:val="00903821"/>
    <w:rsid w:val="0090630D"/>
    <w:rsid w:val="00906BD8"/>
    <w:rsid w:val="009070F8"/>
    <w:rsid w:val="009119CA"/>
    <w:rsid w:val="00915872"/>
    <w:rsid w:val="00915AF7"/>
    <w:rsid w:val="0092650E"/>
    <w:rsid w:val="00927F1C"/>
    <w:rsid w:val="00930CD1"/>
    <w:rsid w:val="00932B67"/>
    <w:rsid w:val="00933CF3"/>
    <w:rsid w:val="0094220F"/>
    <w:rsid w:val="00942AB3"/>
    <w:rsid w:val="009432C0"/>
    <w:rsid w:val="00943360"/>
    <w:rsid w:val="0094706F"/>
    <w:rsid w:val="0095280B"/>
    <w:rsid w:val="00955D1D"/>
    <w:rsid w:val="009576CB"/>
    <w:rsid w:val="00963728"/>
    <w:rsid w:val="009643F1"/>
    <w:rsid w:val="00965820"/>
    <w:rsid w:val="00982A9F"/>
    <w:rsid w:val="00984FDC"/>
    <w:rsid w:val="00986135"/>
    <w:rsid w:val="00987491"/>
    <w:rsid w:val="0099055F"/>
    <w:rsid w:val="009914A4"/>
    <w:rsid w:val="009916B4"/>
    <w:rsid w:val="0099231B"/>
    <w:rsid w:val="0099362F"/>
    <w:rsid w:val="009A0346"/>
    <w:rsid w:val="009A44F7"/>
    <w:rsid w:val="009A4571"/>
    <w:rsid w:val="009A48C8"/>
    <w:rsid w:val="009A5BBD"/>
    <w:rsid w:val="009A63CD"/>
    <w:rsid w:val="009A66E5"/>
    <w:rsid w:val="009B3230"/>
    <w:rsid w:val="009B325B"/>
    <w:rsid w:val="009B502B"/>
    <w:rsid w:val="009B73B8"/>
    <w:rsid w:val="009C0435"/>
    <w:rsid w:val="009D3164"/>
    <w:rsid w:val="009D3DD8"/>
    <w:rsid w:val="009D49BF"/>
    <w:rsid w:val="009D5E1A"/>
    <w:rsid w:val="009D705D"/>
    <w:rsid w:val="009E4B10"/>
    <w:rsid w:val="009F0BD9"/>
    <w:rsid w:val="009F0BE0"/>
    <w:rsid w:val="009F2F44"/>
    <w:rsid w:val="009F3A96"/>
    <w:rsid w:val="00A04342"/>
    <w:rsid w:val="00A043C6"/>
    <w:rsid w:val="00A05150"/>
    <w:rsid w:val="00A2276A"/>
    <w:rsid w:val="00A30DC9"/>
    <w:rsid w:val="00A3505C"/>
    <w:rsid w:val="00A42EAB"/>
    <w:rsid w:val="00A43856"/>
    <w:rsid w:val="00A5194D"/>
    <w:rsid w:val="00A610C1"/>
    <w:rsid w:val="00A6112B"/>
    <w:rsid w:val="00A61B58"/>
    <w:rsid w:val="00A6455D"/>
    <w:rsid w:val="00A65D59"/>
    <w:rsid w:val="00A77425"/>
    <w:rsid w:val="00A80E3C"/>
    <w:rsid w:val="00A843FD"/>
    <w:rsid w:val="00A845FE"/>
    <w:rsid w:val="00A90C19"/>
    <w:rsid w:val="00AA0F69"/>
    <w:rsid w:val="00AA2FDA"/>
    <w:rsid w:val="00AB1B78"/>
    <w:rsid w:val="00AB2338"/>
    <w:rsid w:val="00AC1E91"/>
    <w:rsid w:val="00AC4204"/>
    <w:rsid w:val="00AC53AC"/>
    <w:rsid w:val="00AC61FB"/>
    <w:rsid w:val="00AC7958"/>
    <w:rsid w:val="00AD0559"/>
    <w:rsid w:val="00AE011A"/>
    <w:rsid w:val="00AE7BF9"/>
    <w:rsid w:val="00AF742A"/>
    <w:rsid w:val="00B0006E"/>
    <w:rsid w:val="00B045E9"/>
    <w:rsid w:val="00B0479E"/>
    <w:rsid w:val="00B06794"/>
    <w:rsid w:val="00B06CF6"/>
    <w:rsid w:val="00B103ED"/>
    <w:rsid w:val="00B11123"/>
    <w:rsid w:val="00B12889"/>
    <w:rsid w:val="00B1372B"/>
    <w:rsid w:val="00B17F4B"/>
    <w:rsid w:val="00B27CF8"/>
    <w:rsid w:val="00B31CD2"/>
    <w:rsid w:val="00B34134"/>
    <w:rsid w:val="00B35BC6"/>
    <w:rsid w:val="00B40422"/>
    <w:rsid w:val="00B44568"/>
    <w:rsid w:val="00B448EB"/>
    <w:rsid w:val="00B465C4"/>
    <w:rsid w:val="00B46F0C"/>
    <w:rsid w:val="00B513F9"/>
    <w:rsid w:val="00B6006E"/>
    <w:rsid w:val="00B61D18"/>
    <w:rsid w:val="00B715CF"/>
    <w:rsid w:val="00B71CB3"/>
    <w:rsid w:val="00B74966"/>
    <w:rsid w:val="00B83007"/>
    <w:rsid w:val="00B90042"/>
    <w:rsid w:val="00B9159A"/>
    <w:rsid w:val="00B925B2"/>
    <w:rsid w:val="00B93917"/>
    <w:rsid w:val="00B96975"/>
    <w:rsid w:val="00BA1C76"/>
    <w:rsid w:val="00BA4694"/>
    <w:rsid w:val="00BA7745"/>
    <w:rsid w:val="00BB492C"/>
    <w:rsid w:val="00BB4CDA"/>
    <w:rsid w:val="00BB6013"/>
    <w:rsid w:val="00BC0AC3"/>
    <w:rsid w:val="00BC2B8E"/>
    <w:rsid w:val="00BC70E8"/>
    <w:rsid w:val="00BD0BCD"/>
    <w:rsid w:val="00BD2620"/>
    <w:rsid w:val="00BE1E3C"/>
    <w:rsid w:val="00BE34BE"/>
    <w:rsid w:val="00BE6262"/>
    <w:rsid w:val="00BF07BC"/>
    <w:rsid w:val="00BF1531"/>
    <w:rsid w:val="00BF3D11"/>
    <w:rsid w:val="00BF5DC9"/>
    <w:rsid w:val="00BF7FA3"/>
    <w:rsid w:val="00C025B4"/>
    <w:rsid w:val="00C02CD0"/>
    <w:rsid w:val="00C03C32"/>
    <w:rsid w:val="00C05D67"/>
    <w:rsid w:val="00C11AFA"/>
    <w:rsid w:val="00C14EE8"/>
    <w:rsid w:val="00C1781F"/>
    <w:rsid w:val="00C211AC"/>
    <w:rsid w:val="00C26DE4"/>
    <w:rsid w:val="00C26DFA"/>
    <w:rsid w:val="00C31591"/>
    <w:rsid w:val="00C32965"/>
    <w:rsid w:val="00C36F69"/>
    <w:rsid w:val="00C50235"/>
    <w:rsid w:val="00C51122"/>
    <w:rsid w:val="00C6011E"/>
    <w:rsid w:val="00C62B64"/>
    <w:rsid w:val="00C71BD6"/>
    <w:rsid w:val="00C722DB"/>
    <w:rsid w:val="00C726D9"/>
    <w:rsid w:val="00C75F08"/>
    <w:rsid w:val="00C776CC"/>
    <w:rsid w:val="00C838FF"/>
    <w:rsid w:val="00C8591B"/>
    <w:rsid w:val="00C87E5A"/>
    <w:rsid w:val="00C90291"/>
    <w:rsid w:val="00C92601"/>
    <w:rsid w:val="00C957C0"/>
    <w:rsid w:val="00CA1758"/>
    <w:rsid w:val="00CB3B26"/>
    <w:rsid w:val="00CB761F"/>
    <w:rsid w:val="00CC01AF"/>
    <w:rsid w:val="00CC2DE0"/>
    <w:rsid w:val="00CC4D89"/>
    <w:rsid w:val="00CC509B"/>
    <w:rsid w:val="00CC6C84"/>
    <w:rsid w:val="00CC731C"/>
    <w:rsid w:val="00CC7C55"/>
    <w:rsid w:val="00CC7EFA"/>
    <w:rsid w:val="00CD0042"/>
    <w:rsid w:val="00CD3FE3"/>
    <w:rsid w:val="00CD42BC"/>
    <w:rsid w:val="00CF18ED"/>
    <w:rsid w:val="00CF26B9"/>
    <w:rsid w:val="00CF57E7"/>
    <w:rsid w:val="00CF5965"/>
    <w:rsid w:val="00D02304"/>
    <w:rsid w:val="00D037CB"/>
    <w:rsid w:val="00D04093"/>
    <w:rsid w:val="00D057B6"/>
    <w:rsid w:val="00D064B9"/>
    <w:rsid w:val="00D0720A"/>
    <w:rsid w:val="00D10126"/>
    <w:rsid w:val="00D1473E"/>
    <w:rsid w:val="00D16FF4"/>
    <w:rsid w:val="00D21355"/>
    <w:rsid w:val="00D23799"/>
    <w:rsid w:val="00D2700C"/>
    <w:rsid w:val="00D27C89"/>
    <w:rsid w:val="00D32450"/>
    <w:rsid w:val="00D3437E"/>
    <w:rsid w:val="00D356D5"/>
    <w:rsid w:val="00D35E0C"/>
    <w:rsid w:val="00D37102"/>
    <w:rsid w:val="00D45A12"/>
    <w:rsid w:val="00D47D55"/>
    <w:rsid w:val="00D5635A"/>
    <w:rsid w:val="00D613E3"/>
    <w:rsid w:val="00D614B1"/>
    <w:rsid w:val="00D62AE9"/>
    <w:rsid w:val="00D62ED7"/>
    <w:rsid w:val="00D646F3"/>
    <w:rsid w:val="00D7195E"/>
    <w:rsid w:val="00D8306F"/>
    <w:rsid w:val="00D9201D"/>
    <w:rsid w:val="00DA139E"/>
    <w:rsid w:val="00DA349C"/>
    <w:rsid w:val="00DA4628"/>
    <w:rsid w:val="00DA691B"/>
    <w:rsid w:val="00DB7B92"/>
    <w:rsid w:val="00DC122B"/>
    <w:rsid w:val="00DC31C6"/>
    <w:rsid w:val="00DC4232"/>
    <w:rsid w:val="00DD75EB"/>
    <w:rsid w:val="00DE41F2"/>
    <w:rsid w:val="00DE44C6"/>
    <w:rsid w:val="00DE7F50"/>
    <w:rsid w:val="00DF1D00"/>
    <w:rsid w:val="00DF3344"/>
    <w:rsid w:val="00DF3784"/>
    <w:rsid w:val="00DF3E17"/>
    <w:rsid w:val="00DF4C37"/>
    <w:rsid w:val="00DF6EA4"/>
    <w:rsid w:val="00DF73D4"/>
    <w:rsid w:val="00DF79CD"/>
    <w:rsid w:val="00E06546"/>
    <w:rsid w:val="00E066AD"/>
    <w:rsid w:val="00E06E77"/>
    <w:rsid w:val="00E07853"/>
    <w:rsid w:val="00E12EDC"/>
    <w:rsid w:val="00E14501"/>
    <w:rsid w:val="00E1691C"/>
    <w:rsid w:val="00E17665"/>
    <w:rsid w:val="00E20F2B"/>
    <w:rsid w:val="00E23BC8"/>
    <w:rsid w:val="00E2556F"/>
    <w:rsid w:val="00E25E89"/>
    <w:rsid w:val="00E27743"/>
    <w:rsid w:val="00E332ED"/>
    <w:rsid w:val="00E3535F"/>
    <w:rsid w:val="00E354B9"/>
    <w:rsid w:val="00E36973"/>
    <w:rsid w:val="00E45065"/>
    <w:rsid w:val="00E47A8C"/>
    <w:rsid w:val="00E5045F"/>
    <w:rsid w:val="00E50948"/>
    <w:rsid w:val="00E54CDF"/>
    <w:rsid w:val="00E56D66"/>
    <w:rsid w:val="00E621A7"/>
    <w:rsid w:val="00E65F54"/>
    <w:rsid w:val="00E67400"/>
    <w:rsid w:val="00E715C2"/>
    <w:rsid w:val="00E72D5D"/>
    <w:rsid w:val="00E76C9A"/>
    <w:rsid w:val="00E77027"/>
    <w:rsid w:val="00E77FFE"/>
    <w:rsid w:val="00E80566"/>
    <w:rsid w:val="00E84E48"/>
    <w:rsid w:val="00E8632D"/>
    <w:rsid w:val="00E86CE4"/>
    <w:rsid w:val="00E94174"/>
    <w:rsid w:val="00EA22BE"/>
    <w:rsid w:val="00EA5434"/>
    <w:rsid w:val="00EA69C2"/>
    <w:rsid w:val="00EB1979"/>
    <w:rsid w:val="00EC2EB5"/>
    <w:rsid w:val="00EC61F6"/>
    <w:rsid w:val="00ED04BA"/>
    <w:rsid w:val="00ED40D8"/>
    <w:rsid w:val="00ED6637"/>
    <w:rsid w:val="00EE0475"/>
    <w:rsid w:val="00EE0F30"/>
    <w:rsid w:val="00EE1389"/>
    <w:rsid w:val="00EE5B79"/>
    <w:rsid w:val="00EE5BBD"/>
    <w:rsid w:val="00EF5141"/>
    <w:rsid w:val="00EF5154"/>
    <w:rsid w:val="00EF56C8"/>
    <w:rsid w:val="00F02AA7"/>
    <w:rsid w:val="00F04095"/>
    <w:rsid w:val="00F11E50"/>
    <w:rsid w:val="00F12324"/>
    <w:rsid w:val="00F14773"/>
    <w:rsid w:val="00F17130"/>
    <w:rsid w:val="00F2130F"/>
    <w:rsid w:val="00F2222A"/>
    <w:rsid w:val="00F2232C"/>
    <w:rsid w:val="00F27E2A"/>
    <w:rsid w:val="00F30C4E"/>
    <w:rsid w:val="00F32808"/>
    <w:rsid w:val="00F32F18"/>
    <w:rsid w:val="00F37DC7"/>
    <w:rsid w:val="00F430A0"/>
    <w:rsid w:val="00F434E0"/>
    <w:rsid w:val="00F47476"/>
    <w:rsid w:val="00F5240D"/>
    <w:rsid w:val="00F537DA"/>
    <w:rsid w:val="00F574FC"/>
    <w:rsid w:val="00F61204"/>
    <w:rsid w:val="00F61AD6"/>
    <w:rsid w:val="00F71521"/>
    <w:rsid w:val="00F77E6D"/>
    <w:rsid w:val="00F82F17"/>
    <w:rsid w:val="00F83729"/>
    <w:rsid w:val="00F8376D"/>
    <w:rsid w:val="00F87336"/>
    <w:rsid w:val="00F90CE3"/>
    <w:rsid w:val="00F9161B"/>
    <w:rsid w:val="00F91D99"/>
    <w:rsid w:val="00F937B5"/>
    <w:rsid w:val="00F9507D"/>
    <w:rsid w:val="00F95A76"/>
    <w:rsid w:val="00F96E8A"/>
    <w:rsid w:val="00FA10AF"/>
    <w:rsid w:val="00FA7967"/>
    <w:rsid w:val="00FA7F66"/>
    <w:rsid w:val="00FB22F8"/>
    <w:rsid w:val="00FB298E"/>
    <w:rsid w:val="00FB40B8"/>
    <w:rsid w:val="00FB72B2"/>
    <w:rsid w:val="00FB7943"/>
    <w:rsid w:val="00FC10A9"/>
    <w:rsid w:val="00FC3002"/>
    <w:rsid w:val="00FC65DA"/>
    <w:rsid w:val="00FE2BAA"/>
    <w:rsid w:val="00FE3742"/>
    <w:rsid w:val="00FF2418"/>
    <w:rsid w:val="00FF27BD"/>
    <w:rsid w:val="00FF54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8DA9"/>
  <w15:docId w15:val="{39D5BFE6-1BA3-485D-AD8F-A6418156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41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DE41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510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1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E41F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DE41F2"/>
    <w:pPr>
      <w:outlineLvl w:val="9"/>
    </w:pPr>
    <w:rPr>
      <w:lang w:eastAsia="lt-LT"/>
    </w:rPr>
  </w:style>
  <w:style w:type="paragraph" w:styleId="Turinys1">
    <w:name w:val="toc 1"/>
    <w:basedOn w:val="prastasis"/>
    <w:next w:val="prastasis"/>
    <w:autoRedefine/>
    <w:uiPriority w:val="39"/>
    <w:unhideWhenUsed/>
    <w:rsid w:val="006A1B90"/>
    <w:pPr>
      <w:tabs>
        <w:tab w:val="right" w:leader="dot" w:pos="9486"/>
      </w:tabs>
      <w:spacing w:after="100"/>
      <w:ind w:left="142" w:firstLine="142"/>
    </w:pPr>
  </w:style>
  <w:style w:type="character" w:styleId="Hipersaitas">
    <w:name w:val="Hyperlink"/>
    <w:basedOn w:val="Numatytasispastraiposriftas"/>
    <w:uiPriority w:val="99"/>
    <w:unhideWhenUsed/>
    <w:rsid w:val="00DE41F2"/>
    <w:rPr>
      <w:color w:val="0563C1" w:themeColor="hyperlink"/>
      <w:u w:val="single"/>
    </w:rPr>
  </w:style>
  <w:style w:type="character" w:customStyle="1" w:styleId="Antrat2Diagrama">
    <w:name w:val="Antraštė 2 Diagrama"/>
    <w:basedOn w:val="Numatytasispastraiposriftas"/>
    <w:link w:val="Antrat2"/>
    <w:uiPriority w:val="9"/>
    <w:rsid w:val="00DE41F2"/>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570A62"/>
    <w:pPr>
      <w:spacing w:after="100"/>
      <w:ind w:left="220"/>
    </w:pPr>
  </w:style>
  <w:style w:type="character" w:styleId="Komentaronuoroda">
    <w:name w:val="annotation reference"/>
    <w:basedOn w:val="Numatytasispastraiposriftas"/>
    <w:uiPriority w:val="99"/>
    <w:semiHidden/>
    <w:unhideWhenUsed/>
    <w:rsid w:val="00B40422"/>
    <w:rPr>
      <w:sz w:val="16"/>
      <w:szCs w:val="16"/>
    </w:rPr>
  </w:style>
  <w:style w:type="paragraph" w:customStyle="1" w:styleId="Komentarotekstas1">
    <w:name w:val="Komentaro tekstas1"/>
    <w:basedOn w:val="prastasis"/>
    <w:next w:val="Komentarotekstas"/>
    <w:link w:val="KomentarotekstasDiagrama"/>
    <w:uiPriority w:val="99"/>
    <w:unhideWhenUsed/>
    <w:rsid w:val="00B40422"/>
    <w:pPr>
      <w:spacing w:after="0" w:line="240" w:lineRule="auto"/>
    </w:pPr>
    <w:rPr>
      <w:sz w:val="20"/>
      <w:szCs w:val="20"/>
    </w:rPr>
  </w:style>
  <w:style w:type="character" w:customStyle="1" w:styleId="KomentarotekstasDiagrama">
    <w:name w:val="Komentaro tekstas Diagrama"/>
    <w:basedOn w:val="Numatytasispastraiposriftas"/>
    <w:link w:val="Komentarotekstas1"/>
    <w:uiPriority w:val="99"/>
    <w:rsid w:val="00B40422"/>
    <w:rPr>
      <w:sz w:val="20"/>
      <w:szCs w:val="20"/>
      <w:lang w:eastAsia="en-US"/>
    </w:rPr>
  </w:style>
  <w:style w:type="paragraph" w:styleId="Puslapioinaostekstas">
    <w:name w:val="footnote text"/>
    <w:aliases w:val="Footnote Diagrama Diagrama,Footnote Diagrama,Footnote text,Footnote Text Char Char Char,Footnote Text1,Char Char,Footnote Text2,Footnote Text11,ALTS FOOTNOTE11,Footnote Text Char111,Footnote Text Char Char Char11,ALTS FOOTNOTE2"/>
    <w:basedOn w:val="prastasis"/>
    <w:link w:val="PuslapioinaostekstasDiagrama"/>
    <w:uiPriority w:val="99"/>
    <w:unhideWhenUsed/>
    <w:qFormat/>
    <w:rsid w:val="00B40422"/>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Diagrama Diagrama Diagrama,Footnote Diagrama Diagrama1,Footnote text Diagrama,Footnote Text Char Char Char Diagrama,Footnote Text1 Diagrama,Char Char Diagrama,Footnote Text2 Diagrama,Footnote Text11 Diagrama"/>
    <w:basedOn w:val="Numatytasispastraiposriftas"/>
    <w:link w:val="Puslapioinaostekstas"/>
    <w:uiPriority w:val="99"/>
    <w:rsid w:val="00B40422"/>
    <w:rPr>
      <w:rFonts w:ascii="Times New Roman" w:eastAsia="Times New Roman" w:hAnsi="Times New Roman" w:cs="Times New Roman"/>
      <w:sz w:val="20"/>
      <w:szCs w:val="20"/>
      <w:lang w:val="en-GB"/>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basedOn w:val="Numatytasispastraiposriftas"/>
    <w:unhideWhenUsed/>
    <w:rsid w:val="00B40422"/>
    <w:rPr>
      <w:vertAlign w:val="superscript"/>
    </w:rPr>
  </w:style>
  <w:style w:type="paragraph" w:styleId="Komentarotekstas">
    <w:name w:val="annotation text"/>
    <w:basedOn w:val="prastasis"/>
    <w:link w:val="KomentarotekstasDiagrama1"/>
    <w:uiPriority w:val="99"/>
    <w:unhideWhenUsed/>
    <w:rsid w:val="00B40422"/>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B40422"/>
    <w:rPr>
      <w:sz w:val="20"/>
      <w:szCs w:val="20"/>
    </w:rPr>
  </w:style>
  <w:style w:type="paragraph" w:styleId="Sraopastraipa">
    <w:name w:val="List Paragraph"/>
    <w:basedOn w:val="prastasis"/>
    <w:uiPriority w:val="34"/>
    <w:qFormat/>
    <w:rsid w:val="00082DAB"/>
    <w:pPr>
      <w:ind w:left="720"/>
      <w:contextualSpacing/>
    </w:pPr>
  </w:style>
  <w:style w:type="paragraph" w:styleId="Komentarotema">
    <w:name w:val="annotation subject"/>
    <w:basedOn w:val="Komentarotekstas"/>
    <w:next w:val="Komentarotekstas"/>
    <w:link w:val="KomentarotemaDiagrama"/>
    <w:uiPriority w:val="99"/>
    <w:semiHidden/>
    <w:unhideWhenUsed/>
    <w:rsid w:val="00757949"/>
    <w:rPr>
      <w:b/>
      <w:bCs/>
    </w:rPr>
  </w:style>
  <w:style w:type="character" w:customStyle="1" w:styleId="KomentarotemaDiagrama">
    <w:name w:val="Komentaro tema Diagrama"/>
    <w:basedOn w:val="KomentarotekstasDiagrama1"/>
    <w:link w:val="Komentarotema"/>
    <w:uiPriority w:val="99"/>
    <w:semiHidden/>
    <w:rsid w:val="00757949"/>
    <w:rPr>
      <w:b/>
      <w:bCs/>
      <w:sz w:val="20"/>
      <w:szCs w:val="20"/>
    </w:rPr>
  </w:style>
  <w:style w:type="paragraph" w:styleId="Debesliotekstas">
    <w:name w:val="Balloon Text"/>
    <w:basedOn w:val="prastasis"/>
    <w:link w:val="DebesliotekstasDiagrama"/>
    <w:uiPriority w:val="99"/>
    <w:semiHidden/>
    <w:unhideWhenUsed/>
    <w:rsid w:val="00026E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7B79"/>
    <w:rPr>
      <w:rFonts w:ascii="Segoe UI" w:hAnsi="Segoe UI" w:cs="Segoe UI"/>
      <w:sz w:val="18"/>
      <w:szCs w:val="18"/>
    </w:rPr>
  </w:style>
  <w:style w:type="paragraph" w:styleId="Paprastasistekstas">
    <w:name w:val="Plain Text"/>
    <w:basedOn w:val="prastasis"/>
    <w:link w:val="PaprastasistekstasDiagrama"/>
    <w:uiPriority w:val="99"/>
    <w:semiHidden/>
    <w:unhideWhenUsed/>
    <w:rsid w:val="006B623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6B6232"/>
    <w:rPr>
      <w:rFonts w:ascii="Calibri" w:hAnsi="Calibri"/>
      <w:szCs w:val="21"/>
    </w:rPr>
  </w:style>
  <w:style w:type="paragraph" w:styleId="Antrats">
    <w:name w:val="header"/>
    <w:basedOn w:val="prastasis"/>
    <w:link w:val="AntratsDiagrama"/>
    <w:uiPriority w:val="99"/>
    <w:unhideWhenUsed/>
    <w:rsid w:val="005717B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717BB"/>
  </w:style>
  <w:style w:type="paragraph" w:styleId="Porat">
    <w:name w:val="footer"/>
    <w:basedOn w:val="prastasis"/>
    <w:link w:val="PoratDiagrama"/>
    <w:uiPriority w:val="99"/>
    <w:unhideWhenUsed/>
    <w:rsid w:val="005717B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717BB"/>
  </w:style>
  <w:style w:type="paragraph" w:styleId="Pataisymai">
    <w:name w:val="Revision"/>
    <w:hidden/>
    <w:uiPriority w:val="99"/>
    <w:semiHidden/>
    <w:rsid w:val="00563430"/>
    <w:pPr>
      <w:spacing w:after="0" w:line="240" w:lineRule="auto"/>
    </w:pPr>
  </w:style>
  <w:style w:type="character" w:customStyle="1" w:styleId="Antrat3Diagrama">
    <w:name w:val="Antraštė 3 Diagrama"/>
    <w:basedOn w:val="Numatytasispastraiposriftas"/>
    <w:link w:val="Antrat3"/>
    <w:uiPriority w:val="9"/>
    <w:rsid w:val="00151097"/>
    <w:rPr>
      <w:rFonts w:asciiTheme="majorHAnsi" w:eastAsiaTheme="majorEastAsia" w:hAnsiTheme="majorHAnsi" w:cstheme="majorBidi"/>
      <w:color w:val="1F3763" w:themeColor="accent1" w:themeShade="7F"/>
      <w:sz w:val="24"/>
      <w:szCs w:val="24"/>
    </w:rPr>
  </w:style>
  <w:style w:type="paragraph" w:styleId="Turinys3">
    <w:name w:val="toc 3"/>
    <w:basedOn w:val="prastasis"/>
    <w:next w:val="prastasis"/>
    <w:autoRedefine/>
    <w:uiPriority w:val="39"/>
    <w:unhideWhenUsed/>
    <w:rsid w:val="001F56E0"/>
    <w:pPr>
      <w:tabs>
        <w:tab w:val="right" w:leader="dot" w:pos="9488"/>
      </w:tabs>
      <w:spacing w:after="100"/>
      <w:ind w:left="142"/>
    </w:pPr>
  </w:style>
  <w:style w:type="character" w:customStyle="1" w:styleId="Neapdorotaspaminjimas1">
    <w:name w:val="Neapdorotas paminėjimas1"/>
    <w:basedOn w:val="Numatytasispastraiposriftas"/>
    <w:uiPriority w:val="99"/>
    <w:semiHidden/>
    <w:unhideWhenUsed/>
    <w:rsid w:val="00AC53AC"/>
    <w:rPr>
      <w:color w:val="605E5C"/>
      <w:shd w:val="clear" w:color="auto" w:fill="E1DFDD"/>
    </w:rPr>
  </w:style>
  <w:style w:type="paragraph" w:styleId="Betarp">
    <w:name w:val="No Spacing"/>
    <w:uiPriority w:val="1"/>
    <w:qFormat/>
    <w:rsid w:val="000966D3"/>
    <w:pPr>
      <w:spacing w:after="0" w:line="240" w:lineRule="auto"/>
    </w:pPr>
  </w:style>
  <w:style w:type="character" w:customStyle="1" w:styleId="table-value">
    <w:name w:val="table-value"/>
    <w:basedOn w:val="Numatytasispastraiposriftas"/>
    <w:rsid w:val="005106E4"/>
  </w:style>
  <w:style w:type="table" w:customStyle="1" w:styleId="TableGrid1">
    <w:name w:val="Table Grid1"/>
    <w:basedOn w:val="prastojilentel"/>
    <w:next w:val="Lentelstinklelis"/>
    <w:uiPriority w:val="59"/>
    <w:rsid w:val="0004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93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1184">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356934846">
      <w:bodyDiv w:val="1"/>
      <w:marLeft w:val="0"/>
      <w:marRight w:val="0"/>
      <w:marTop w:val="0"/>
      <w:marBottom w:val="0"/>
      <w:divBdr>
        <w:top w:val="none" w:sz="0" w:space="0" w:color="auto"/>
        <w:left w:val="none" w:sz="0" w:space="0" w:color="auto"/>
        <w:bottom w:val="none" w:sz="0" w:space="0" w:color="auto"/>
        <w:right w:val="none" w:sz="0" w:space="0" w:color="auto"/>
      </w:divBdr>
    </w:div>
    <w:div w:id="604918889">
      <w:bodyDiv w:val="1"/>
      <w:marLeft w:val="0"/>
      <w:marRight w:val="0"/>
      <w:marTop w:val="0"/>
      <w:marBottom w:val="0"/>
      <w:divBdr>
        <w:top w:val="none" w:sz="0" w:space="0" w:color="auto"/>
        <w:left w:val="none" w:sz="0" w:space="0" w:color="auto"/>
        <w:bottom w:val="none" w:sz="0" w:space="0" w:color="auto"/>
        <w:right w:val="none" w:sz="0" w:space="0" w:color="auto"/>
      </w:divBdr>
    </w:div>
    <w:div w:id="675306550">
      <w:bodyDiv w:val="1"/>
      <w:marLeft w:val="0"/>
      <w:marRight w:val="0"/>
      <w:marTop w:val="0"/>
      <w:marBottom w:val="0"/>
      <w:divBdr>
        <w:top w:val="none" w:sz="0" w:space="0" w:color="auto"/>
        <w:left w:val="none" w:sz="0" w:space="0" w:color="auto"/>
        <w:bottom w:val="none" w:sz="0" w:space="0" w:color="auto"/>
        <w:right w:val="none" w:sz="0" w:space="0" w:color="auto"/>
      </w:divBdr>
    </w:div>
    <w:div w:id="1228960531">
      <w:bodyDiv w:val="1"/>
      <w:marLeft w:val="0"/>
      <w:marRight w:val="0"/>
      <w:marTop w:val="0"/>
      <w:marBottom w:val="0"/>
      <w:divBdr>
        <w:top w:val="none" w:sz="0" w:space="0" w:color="auto"/>
        <w:left w:val="none" w:sz="0" w:space="0" w:color="auto"/>
        <w:bottom w:val="none" w:sz="0" w:space="0" w:color="auto"/>
        <w:right w:val="none" w:sz="0" w:space="0" w:color="auto"/>
      </w:divBdr>
    </w:div>
    <w:div w:id="1425691688">
      <w:bodyDiv w:val="1"/>
      <w:marLeft w:val="0"/>
      <w:marRight w:val="0"/>
      <w:marTop w:val="0"/>
      <w:marBottom w:val="0"/>
      <w:divBdr>
        <w:top w:val="none" w:sz="0" w:space="0" w:color="auto"/>
        <w:left w:val="none" w:sz="0" w:space="0" w:color="auto"/>
        <w:bottom w:val="none" w:sz="0" w:space="0" w:color="auto"/>
        <w:right w:val="none" w:sz="0" w:space="0" w:color="auto"/>
      </w:divBdr>
    </w:div>
    <w:div w:id="17710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ndt.lt/neigaliuju-teisiu-konvencij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Vilniaus miesto</c:v>
                </c:pt>
                <c:pt idx="1">
                  <c:v>Vilniaus rajono</c:v>
                </c:pt>
                <c:pt idx="2">
                  <c:v>Elektrėnų</c:v>
                </c:pt>
                <c:pt idx="3">
                  <c:v>Ukmergės rajono</c:v>
                </c:pt>
                <c:pt idx="4">
                  <c:v>Švenčionių rajono</c:v>
                </c:pt>
                <c:pt idx="5">
                  <c:v>Šalčininkų rajono</c:v>
                </c:pt>
                <c:pt idx="6">
                  <c:v>Trakų rajono</c:v>
                </c:pt>
                <c:pt idx="7">
                  <c:v>Širvintų rajono</c:v>
                </c:pt>
              </c:strCache>
            </c:strRef>
          </c:cat>
          <c:val>
            <c:numRef>
              <c:f>Lapas1!$B$2:$B$9</c:f>
              <c:numCache>
                <c:formatCode>General</c:formatCode>
                <c:ptCount val="8"/>
                <c:pt idx="0">
                  <c:v>3008</c:v>
                </c:pt>
                <c:pt idx="1">
                  <c:v>460</c:v>
                </c:pt>
                <c:pt idx="2">
                  <c:v>139</c:v>
                </c:pt>
                <c:pt idx="3">
                  <c:v>336</c:v>
                </c:pt>
                <c:pt idx="4">
                  <c:v>177</c:v>
                </c:pt>
                <c:pt idx="5">
                  <c:v>123</c:v>
                </c:pt>
                <c:pt idx="6">
                  <c:v>140</c:v>
                </c:pt>
                <c:pt idx="7">
                  <c:v>64</c:v>
                </c:pt>
              </c:numCache>
            </c:numRef>
          </c:val>
          <c:extLst>
            <c:ext xmlns:c16="http://schemas.microsoft.com/office/drawing/2014/chart" uri="{C3380CC4-5D6E-409C-BE32-E72D297353CC}">
              <c16:uniqueId val="{00000000-EC19-4D54-A1BB-83F505CA6B05}"/>
            </c:ext>
          </c:extLst>
        </c:ser>
        <c:ser>
          <c:idx val="1"/>
          <c:order val="1"/>
          <c:tx>
            <c:strRef>
              <c:f>Lapas1!$C$1</c:f>
              <c:strCache>
                <c:ptCount val="1"/>
                <c:pt idx="0">
                  <c:v>IN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Vilniaus miesto</c:v>
                </c:pt>
                <c:pt idx="1">
                  <c:v>Vilniaus rajono</c:v>
                </c:pt>
                <c:pt idx="2">
                  <c:v>Elektrėnų</c:v>
                </c:pt>
                <c:pt idx="3">
                  <c:v>Ukmergės rajono</c:v>
                </c:pt>
                <c:pt idx="4">
                  <c:v>Švenčionių rajono</c:v>
                </c:pt>
                <c:pt idx="5">
                  <c:v>Šalčininkų rajono</c:v>
                </c:pt>
                <c:pt idx="6">
                  <c:v>Trakų rajono</c:v>
                </c:pt>
                <c:pt idx="7">
                  <c:v>Širvintų rajono</c:v>
                </c:pt>
              </c:strCache>
            </c:strRef>
          </c:cat>
          <c:val>
            <c:numRef>
              <c:f>Lapas1!$C$2:$C$9</c:f>
              <c:numCache>
                <c:formatCode>General</c:formatCode>
                <c:ptCount val="8"/>
                <c:pt idx="0">
                  <c:v>538</c:v>
                </c:pt>
                <c:pt idx="1">
                  <c:v>111</c:v>
                </c:pt>
                <c:pt idx="2">
                  <c:v>42</c:v>
                </c:pt>
                <c:pt idx="3">
                  <c:v>159</c:v>
                </c:pt>
                <c:pt idx="4">
                  <c:v>180</c:v>
                </c:pt>
                <c:pt idx="5">
                  <c:v>48</c:v>
                </c:pt>
                <c:pt idx="6">
                  <c:v>62</c:v>
                </c:pt>
                <c:pt idx="7">
                  <c:v>19</c:v>
                </c:pt>
              </c:numCache>
            </c:numRef>
          </c:val>
          <c:extLst>
            <c:ext xmlns:c16="http://schemas.microsoft.com/office/drawing/2014/chart" uri="{C3380CC4-5D6E-409C-BE32-E72D297353CC}">
              <c16:uniqueId val="{00000001-EC19-4D54-A1BB-83F505CA6B05}"/>
            </c:ext>
          </c:extLst>
        </c:ser>
        <c:ser>
          <c:idx val="2"/>
          <c:order val="2"/>
          <c:tx>
            <c:strRef>
              <c:f>Lapas1!$D$1</c:f>
              <c:strCache>
                <c:ptCount val="1"/>
                <c:pt idx="0">
                  <c:v>SGN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Vilniaus miesto</c:v>
                </c:pt>
                <c:pt idx="1">
                  <c:v>Vilniaus rajono</c:v>
                </c:pt>
                <c:pt idx="2">
                  <c:v>Elektrėnų</c:v>
                </c:pt>
                <c:pt idx="3">
                  <c:v>Ukmergės rajono</c:v>
                </c:pt>
                <c:pt idx="4">
                  <c:v>Švenčionių rajono</c:v>
                </c:pt>
                <c:pt idx="5">
                  <c:v>Šalčininkų rajono</c:v>
                </c:pt>
                <c:pt idx="6">
                  <c:v>Trakų rajono</c:v>
                </c:pt>
                <c:pt idx="7">
                  <c:v>Širvintų rajono</c:v>
                </c:pt>
              </c:strCache>
            </c:strRef>
          </c:cat>
          <c:val>
            <c:numRef>
              <c:f>Lapas1!$D$2:$D$9</c:f>
              <c:numCache>
                <c:formatCode>General</c:formatCode>
                <c:ptCount val="8"/>
                <c:pt idx="0">
                  <c:v>25</c:v>
                </c:pt>
                <c:pt idx="1">
                  <c:v>153</c:v>
                </c:pt>
                <c:pt idx="2">
                  <c:v>0</c:v>
                </c:pt>
                <c:pt idx="3">
                  <c:v>198</c:v>
                </c:pt>
                <c:pt idx="4">
                  <c:v>295</c:v>
                </c:pt>
              </c:numCache>
            </c:numRef>
          </c:val>
          <c:extLst>
            <c:ext xmlns:c16="http://schemas.microsoft.com/office/drawing/2014/chart" uri="{C3380CC4-5D6E-409C-BE32-E72D297353CC}">
              <c16:uniqueId val="{00000002-EC19-4D54-A1BB-83F505CA6B05}"/>
            </c:ext>
          </c:extLst>
        </c:ser>
        <c:dLbls>
          <c:dLblPos val="outEnd"/>
          <c:showLegendKey val="0"/>
          <c:showVal val="1"/>
          <c:showCatName val="0"/>
          <c:showSerName val="0"/>
          <c:showPercent val="0"/>
          <c:showBubbleSize val="0"/>
        </c:dLbls>
        <c:gapWidth val="219"/>
        <c:overlap val="-27"/>
        <c:axId val="1638534464"/>
        <c:axId val="1638535008"/>
      </c:barChart>
      <c:catAx>
        <c:axId val="163853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8535008"/>
        <c:crosses val="autoZero"/>
        <c:auto val="1"/>
        <c:lblAlgn val="ctr"/>
        <c:lblOffset val="100"/>
        <c:noMultiLvlLbl val="0"/>
      </c:catAx>
      <c:valAx>
        <c:axId val="163853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853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Apgyvendinimo</c:v>
                </c:pt>
              </c:strCache>
            </c:strRef>
          </c:tx>
          <c:spPr>
            <a:ln w="28575" cap="rnd">
              <a:solidFill>
                <a:srgbClr val="009999"/>
              </a:solidFill>
              <a:round/>
            </a:ln>
            <a:effectLst/>
          </c:spPr>
          <c:marker>
            <c:symbol val="none"/>
          </c:marker>
          <c:cat>
            <c:strRef>
              <c:f>Lapas1!$A$2:$A$9</c:f>
              <c:strCache>
                <c:ptCount val="8"/>
                <c:pt idx="0">
                  <c:v>Vilniaus miesto</c:v>
                </c:pt>
                <c:pt idx="1">
                  <c:v>Vilniaus rajono</c:v>
                </c:pt>
                <c:pt idx="2">
                  <c:v>Elektrėnų</c:v>
                </c:pt>
                <c:pt idx="3">
                  <c:v>Umergės rajono</c:v>
                </c:pt>
                <c:pt idx="4">
                  <c:v>Švenčionių rajono</c:v>
                </c:pt>
                <c:pt idx="5">
                  <c:v>Trakų rajono</c:v>
                </c:pt>
                <c:pt idx="6">
                  <c:v>Šalčininkų rajono</c:v>
                </c:pt>
                <c:pt idx="7">
                  <c:v>Širvintų rajono</c:v>
                </c:pt>
              </c:strCache>
            </c:strRef>
          </c:cat>
          <c:val>
            <c:numRef>
              <c:f>Lapas1!$B$2:$B$9</c:f>
              <c:numCache>
                <c:formatCode>General</c:formatCode>
                <c:ptCount val="8"/>
                <c:pt idx="0">
                  <c:v>107</c:v>
                </c:pt>
                <c:pt idx="1">
                  <c:v>2</c:v>
                </c:pt>
                <c:pt idx="2">
                  <c:v>49</c:v>
                </c:pt>
                <c:pt idx="3">
                  <c:v>56</c:v>
                </c:pt>
                <c:pt idx="4">
                  <c:v>21</c:v>
                </c:pt>
                <c:pt idx="5">
                  <c:v>25</c:v>
                </c:pt>
                <c:pt idx="6">
                  <c:v>17</c:v>
                </c:pt>
                <c:pt idx="7">
                  <c:v>2</c:v>
                </c:pt>
              </c:numCache>
            </c:numRef>
          </c:val>
          <c:smooth val="0"/>
          <c:extLst>
            <c:ext xmlns:c16="http://schemas.microsoft.com/office/drawing/2014/chart" uri="{C3380CC4-5D6E-409C-BE32-E72D297353CC}">
              <c16:uniqueId val="{00000000-41ED-4E44-A6FB-3B9DD56D9963}"/>
            </c:ext>
          </c:extLst>
        </c:ser>
        <c:ser>
          <c:idx val="1"/>
          <c:order val="1"/>
          <c:tx>
            <c:strRef>
              <c:f>Lapas1!$C$1</c:f>
              <c:strCache>
                <c:ptCount val="1"/>
                <c:pt idx="0">
                  <c:v>Dienos užimtumo</c:v>
                </c:pt>
              </c:strCache>
            </c:strRef>
          </c:tx>
          <c:spPr>
            <a:ln w="28575" cap="rnd">
              <a:solidFill>
                <a:schemeClr val="accent1"/>
              </a:solidFill>
              <a:round/>
            </a:ln>
            <a:effectLst/>
          </c:spPr>
          <c:marker>
            <c:symbol val="none"/>
          </c:marker>
          <c:cat>
            <c:strRef>
              <c:f>Lapas1!$A$2:$A$9</c:f>
              <c:strCache>
                <c:ptCount val="8"/>
                <c:pt idx="0">
                  <c:v>Vilniaus miesto</c:v>
                </c:pt>
                <c:pt idx="1">
                  <c:v>Vilniaus rajono</c:v>
                </c:pt>
                <c:pt idx="2">
                  <c:v>Elektrėnų</c:v>
                </c:pt>
                <c:pt idx="3">
                  <c:v>Umergės rajono</c:v>
                </c:pt>
                <c:pt idx="4">
                  <c:v>Švenčionių rajono</c:v>
                </c:pt>
                <c:pt idx="5">
                  <c:v>Trakų rajono</c:v>
                </c:pt>
                <c:pt idx="6">
                  <c:v>Šalčininkų rajono</c:v>
                </c:pt>
                <c:pt idx="7">
                  <c:v>Širvintų rajono</c:v>
                </c:pt>
              </c:strCache>
            </c:strRef>
          </c:cat>
          <c:val>
            <c:numRef>
              <c:f>Lapas1!$C$2:$C$9</c:f>
              <c:numCache>
                <c:formatCode>General</c:formatCode>
                <c:ptCount val="8"/>
                <c:pt idx="0">
                  <c:v>78</c:v>
                </c:pt>
                <c:pt idx="1">
                  <c:v>114</c:v>
                </c:pt>
                <c:pt idx="2">
                  <c:v>43</c:v>
                </c:pt>
                <c:pt idx="3">
                  <c:v>51</c:v>
                </c:pt>
                <c:pt idx="4">
                  <c:v>43</c:v>
                </c:pt>
                <c:pt idx="5">
                  <c:v>55</c:v>
                </c:pt>
                <c:pt idx="6">
                  <c:v>41</c:v>
                </c:pt>
                <c:pt idx="7">
                  <c:v>16</c:v>
                </c:pt>
              </c:numCache>
            </c:numRef>
          </c:val>
          <c:smooth val="0"/>
          <c:extLst>
            <c:ext xmlns:c16="http://schemas.microsoft.com/office/drawing/2014/chart" uri="{C3380CC4-5D6E-409C-BE32-E72D297353CC}">
              <c16:uniqueId val="{00000001-41ED-4E44-A6FB-3B9DD56D9963}"/>
            </c:ext>
          </c:extLst>
        </c:ser>
        <c:ser>
          <c:idx val="2"/>
          <c:order val="2"/>
          <c:tx>
            <c:strRef>
              <c:f>Lapas1!$D$1</c:f>
              <c:strCache>
                <c:ptCount val="1"/>
                <c:pt idx="0">
                  <c:v>Laikino atokvėpio</c:v>
                </c:pt>
              </c:strCache>
            </c:strRef>
          </c:tx>
          <c:spPr>
            <a:ln w="28575" cap="rnd">
              <a:solidFill>
                <a:schemeClr val="accent5">
                  <a:lumMod val="60000"/>
                  <a:lumOff val="40000"/>
                </a:schemeClr>
              </a:solidFill>
              <a:round/>
            </a:ln>
            <a:effectLst/>
          </c:spPr>
          <c:marker>
            <c:symbol val="none"/>
          </c:marker>
          <c:cat>
            <c:strRef>
              <c:f>Lapas1!$A$2:$A$9</c:f>
              <c:strCache>
                <c:ptCount val="8"/>
                <c:pt idx="0">
                  <c:v>Vilniaus miesto</c:v>
                </c:pt>
                <c:pt idx="1">
                  <c:v>Vilniaus rajono</c:v>
                </c:pt>
                <c:pt idx="2">
                  <c:v>Elektrėnų</c:v>
                </c:pt>
                <c:pt idx="3">
                  <c:v>Umergės rajono</c:v>
                </c:pt>
                <c:pt idx="4">
                  <c:v>Švenčionių rajono</c:v>
                </c:pt>
                <c:pt idx="5">
                  <c:v>Trakų rajono</c:v>
                </c:pt>
                <c:pt idx="6">
                  <c:v>Šalčininkų rajono</c:v>
                </c:pt>
                <c:pt idx="7">
                  <c:v>Širvintų rajono</c:v>
                </c:pt>
              </c:strCache>
            </c:strRef>
          </c:cat>
          <c:val>
            <c:numRef>
              <c:f>Lapas1!$D$2:$D$9</c:f>
              <c:numCache>
                <c:formatCode>General</c:formatCode>
                <c:ptCount val="8"/>
                <c:pt idx="0">
                  <c:v>87</c:v>
                </c:pt>
                <c:pt idx="1">
                  <c:v>0</c:v>
                </c:pt>
                <c:pt idx="2">
                  <c:v>30</c:v>
                </c:pt>
                <c:pt idx="3">
                  <c:v>48</c:v>
                </c:pt>
                <c:pt idx="4">
                  <c:v>39</c:v>
                </c:pt>
                <c:pt idx="5">
                  <c:v>16</c:v>
                </c:pt>
                <c:pt idx="6">
                  <c:v>27</c:v>
                </c:pt>
                <c:pt idx="7">
                  <c:v>9</c:v>
                </c:pt>
              </c:numCache>
            </c:numRef>
          </c:val>
          <c:smooth val="0"/>
          <c:extLst>
            <c:ext xmlns:c16="http://schemas.microsoft.com/office/drawing/2014/chart" uri="{C3380CC4-5D6E-409C-BE32-E72D297353CC}">
              <c16:uniqueId val="{00000002-41ED-4E44-A6FB-3B9DD56D9963}"/>
            </c:ext>
          </c:extLst>
        </c:ser>
        <c:dLbls>
          <c:showLegendKey val="0"/>
          <c:showVal val="0"/>
          <c:showCatName val="0"/>
          <c:showSerName val="0"/>
          <c:showPercent val="0"/>
          <c:showBubbleSize val="0"/>
        </c:dLbls>
        <c:smooth val="0"/>
        <c:axId val="1638531200"/>
        <c:axId val="1638533920"/>
      </c:lineChart>
      <c:catAx>
        <c:axId val="163853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8533920"/>
        <c:crosses val="autoZero"/>
        <c:auto val="1"/>
        <c:lblAlgn val="ctr"/>
        <c:lblOffset val="100"/>
        <c:noMultiLvlLbl val="0"/>
      </c:catAx>
      <c:valAx>
        <c:axId val="163853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8531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8" ma:contentTypeDescription="Create a new document." ma:contentTypeScope="" ma:versionID="f54706db8578498cf0df2766b4a63cc8">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3512c7710f41e3f840c073d8eeb4df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4EF0E-0EC0-4880-A5BC-3EE9D20B32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FB37A-09AC-4823-8B71-523034AB20BE}">
  <ds:schemaRefs>
    <ds:schemaRef ds:uri="http://schemas.microsoft.com/sharepoint/v3/contenttype/forms"/>
  </ds:schemaRefs>
</ds:datastoreItem>
</file>

<file path=customXml/itemProps3.xml><?xml version="1.0" encoding="utf-8"?>
<ds:datastoreItem xmlns:ds="http://schemas.openxmlformats.org/officeDocument/2006/customXml" ds:itemID="{96F07068-6684-4DFE-903B-477A517C3464}">
  <ds:schemaRefs>
    <ds:schemaRef ds:uri="http://schemas.openxmlformats.org/officeDocument/2006/bibliography"/>
  </ds:schemaRefs>
</ds:datastoreItem>
</file>

<file path=customXml/itemProps4.xml><?xml version="1.0" encoding="utf-8"?>
<ds:datastoreItem xmlns:ds="http://schemas.openxmlformats.org/officeDocument/2006/customXml" ds:itemID="{AB5B15A1-1324-4AE0-AA75-A53DB097C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29773</Words>
  <Characters>16972</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Genienė</dc:creator>
  <cp:lastModifiedBy>Dovilė Kryžiokaitė</cp:lastModifiedBy>
  <cp:revision>2</cp:revision>
  <dcterms:created xsi:type="dcterms:W3CDTF">2026-02-17T14:27:00Z</dcterms:created>
  <dcterms:modified xsi:type="dcterms:W3CDTF">2026-02-17T14:27:00Z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0x010100EBD47590AAC47E47A6155372D075BEB0</vt:lpwstr>
  </property>
  <property fmtid="{D5CDD505-2E9C-101B-9397-08002B2CF9AE}" pid="3" name="ClassificationContentMarkingFooterShapeIds">
    <vt:lpwstr>5da0a9e7,1e53e545,41bfe6d7</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